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5" w:rsidRDefault="00C238F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  <w:r w:rsidR="00C76295">
        <w:rPr>
          <w:rFonts w:ascii="Arial" w:hAnsi="Arial" w:cs="Arial"/>
        </w:rPr>
        <w:t xml:space="preserve">        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</w:rPr>
      </w:pPr>
    </w:p>
    <w:p w:rsidR="00C76295" w:rsidRDefault="00C76295" w:rsidP="00C76295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  <w:r w:rsidRPr="00C76295">
        <w:rPr>
          <w:rFonts w:ascii="Cheltenham-Bold" w:hAnsi="Cheltenham-Bold" w:cs="Cheltenham-Bold"/>
          <w:color w:val="000000"/>
          <w:sz w:val="54"/>
          <w:szCs w:val="24"/>
        </w:rPr>
        <w:t>Bids to begin for LT wellness center</w:t>
      </w:r>
    </w:p>
    <w:p w:rsidR="00C76295" w:rsidRDefault="000239C8" w:rsidP="00C76295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  <w:r w:rsidRPr="000239C8">
        <w:rPr>
          <w:rFonts w:ascii="Arial" w:hAnsi="Arial" w:cs="Arial"/>
          <w:sz w:val="24"/>
          <w:szCs w:val="24"/>
        </w:rPr>
        <w:t>BY KEVIN MCCONLOGUE</w:t>
      </w:r>
      <w:r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</w:t>
      </w:r>
      <w:r w:rsidR="00321573">
        <w:rPr>
          <w:rFonts w:ascii="Arial" w:hAnsi="Arial" w:cs="Arial"/>
          <w:sz w:val="24"/>
          <w:szCs w:val="24"/>
        </w:rPr>
        <w:t xml:space="preserve">March </w:t>
      </w:r>
      <w:r w:rsidR="00C76295">
        <w:rPr>
          <w:rFonts w:ascii="Arial" w:hAnsi="Arial" w:cs="Arial"/>
          <w:sz w:val="24"/>
          <w:szCs w:val="24"/>
        </w:rPr>
        <w:t>16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Lackawanna Trail School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District is moving ahead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with a new student wellness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center.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At a board meeting Monday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night, business manager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Keith Glynn announced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district will begin accepting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bids for the construction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center, which will be 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campus of the high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school, on Friday, March 18.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The board also approved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two measures dealing with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center: a service agreement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with Ashburn Advisors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LLC for the execution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business plan for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Redevelopment Assistance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Capital Program grant for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$34,000; and an assigned fund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balance of $105,320 to be used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for architecture and engineering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services.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“Things are moving along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nicely so far,” Glynn said. “If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all goes as planned, we expect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construction of the building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to begin in either late spring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or early summer.”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As the project moves further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along, the board has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plans to hold a public meeting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about progress of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project and to keep the public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informed about the process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and any new steps that might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come up along the way.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“We know the public is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really excited about this,”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 xml:space="preserve">board </w:t>
      </w:r>
      <w:proofErr w:type="gramStart"/>
      <w:r w:rsidRPr="00C76295">
        <w:rPr>
          <w:rFonts w:ascii="Arial" w:hAnsi="Arial" w:cs="Arial"/>
          <w:sz w:val="26"/>
          <w:szCs w:val="26"/>
        </w:rPr>
        <w:t>president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Kevin Mulhern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said. “We are too. We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think this is going to be awesome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for future generations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of Trail students. The board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wants to keep the public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involved in this process as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much as possible.”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Superintendent Matthew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Rakauskas announced that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because of a couple of recent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snow days, the last day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school for students will now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be Friday, May 27. Graduation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will take place that day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as well. If any more inclement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weather were to come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through the area, the district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will use a flexible instructional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day where students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will learn virtually.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“We don’t want students to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lose any of their well earned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summer vacation,” Rakauskas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said. “We implemented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these flexible instructional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days for this reason. Hopefully,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we don’t have to use them,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but we will pivot for one day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if needed.”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Elementary principal Brian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Kearney announced there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is a potential donor interested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in possibly donating new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equipment for the elementary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school playground. Kearney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said it is in the very early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stages and the possible donor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wished to remain anonymous.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Kearney also announced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elementary carnival will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return at the end of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school year after being canceled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for the last two years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because of the COVID-19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pandemic.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7364E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The board approved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appointment of Shannon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Kuchak as acting director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special education from April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through October. Current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special education director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Amie Talarico will be 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family medical leave during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this period. Kuchak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will return to her position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as principal of student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management at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end of the temporary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appointment.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1B4C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In celebration of Music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76295">
        <w:rPr>
          <w:rFonts w:ascii="Arial" w:hAnsi="Arial" w:cs="Arial"/>
          <w:sz w:val="26"/>
          <w:szCs w:val="26"/>
        </w:rPr>
        <w:t>In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Our Schools Month,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board was presented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with a video of band,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orchestra and chorus students from second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through 12th grade showing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what they have been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working on in music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classes.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1B4C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The board also presented two certificates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achievement to Trail students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Coleman Wohlken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for his participation in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PMEA District 4 region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orchestra and band and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Cassie Rivenburg for her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participation in PMEA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District 4 region chorus.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In other business, the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board approved: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C76295">
        <w:rPr>
          <w:rFonts w:ascii="Arial" w:hAnsi="Arial" w:cs="Arial"/>
          <w:sz w:val="26"/>
          <w:szCs w:val="26"/>
        </w:rPr>
        <w:t>A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mini-bid contract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with Pennsylvania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PEPPM for switches to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ePlus at a rate of $11,478;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enclosures/racks to Dauphin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DataCom at a rate of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$1,385; and for wireless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access points to ePlus at a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rate of $12,122.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C76295">
        <w:rPr>
          <w:rFonts w:ascii="Arial" w:hAnsi="Arial" w:cs="Arial"/>
          <w:sz w:val="26"/>
          <w:szCs w:val="26"/>
        </w:rPr>
        <w:t>A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contract with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Nutrition Group Inc. for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the 2022-23 school year.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C76295">
        <w:rPr>
          <w:rFonts w:ascii="Arial" w:hAnsi="Arial" w:cs="Arial"/>
          <w:sz w:val="26"/>
          <w:szCs w:val="26"/>
        </w:rPr>
        <w:t>A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revised teacher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induction manual for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2022-28.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C76295">
        <w:rPr>
          <w:rFonts w:ascii="Arial" w:hAnsi="Arial" w:cs="Arial"/>
          <w:sz w:val="26"/>
          <w:szCs w:val="26"/>
        </w:rPr>
        <w:t>The</w:t>
      </w:r>
      <w:proofErr w:type="gramEnd"/>
      <w:r w:rsidRPr="00C76295">
        <w:rPr>
          <w:rFonts w:ascii="Arial" w:hAnsi="Arial" w:cs="Arial"/>
          <w:sz w:val="26"/>
          <w:szCs w:val="26"/>
        </w:rPr>
        <w:t xml:space="preserve"> appointments Lindsey Howard, volunteer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softball coach; Katie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Beichler, volunteer junior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high softball coac</w:t>
      </w:r>
      <w:r>
        <w:rPr>
          <w:rFonts w:ascii="Arial" w:hAnsi="Arial" w:cs="Arial"/>
          <w:sz w:val="26"/>
          <w:szCs w:val="26"/>
        </w:rPr>
        <w:t>h</w:t>
      </w:r>
      <w:r w:rsidRPr="00C76295">
        <w:rPr>
          <w:rFonts w:ascii="Arial" w:hAnsi="Arial" w:cs="Arial"/>
          <w:sz w:val="26"/>
          <w:szCs w:val="26"/>
        </w:rPr>
        <w:t xml:space="preserve"> Christian Scotti, volunteer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unified track and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field coach; Mallory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Griggs, volunteer track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and field coach; and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Michelle Fahey, volunteer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field hockey coach.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6295" w:rsidRPr="00C76295" w:rsidRDefault="00C76295" w:rsidP="00C76295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C76295">
        <w:rPr>
          <w:rFonts w:ascii="Arial" w:hAnsi="Arial" w:cs="Arial"/>
          <w:sz w:val="26"/>
          <w:szCs w:val="26"/>
        </w:rPr>
        <w:t>The board will next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meet for a work session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Monday, April 4, 7:30 p.m. The Zoom link</w:t>
      </w:r>
      <w:r>
        <w:rPr>
          <w:rFonts w:ascii="Arial" w:hAnsi="Arial" w:cs="Arial"/>
          <w:sz w:val="26"/>
          <w:szCs w:val="26"/>
        </w:rPr>
        <w:t xml:space="preserve"> </w:t>
      </w:r>
      <w:r w:rsidRPr="00C76295">
        <w:rPr>
          <w:rFonts w:ascii="Arial" w:hAnsi="Arial" w:cs="Arial"/>
          <w:sz w:val="26"/>
          <w:szCs w:val="26"/>
        </w:rPr>
        <w:t>will be posted at www.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76295">
        <w:rPr>
          <w:rFonts w:ascii="Arial" w:hAnsi="Arial" w:cs="Arial"/>
          <w:sz w:val="26"/>
          <w:szCs w:val="26"/>
        </w:rPr>
        <w:t>ltsd.org.</w:t>
      </w:r>
      <w:proofErr w:type="gramEnd"/>
    </w:p>
    <w:sectPr w:rsidR="00C76295" w:rsidRPr="00C76295" w:rsidSect="007D0F7D">
      <w:pgSz w:w="12240" w:h="20160" w:code="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972C1"/>
    <w:rsid w:val="000E2412"/>
    <w:rsid w:val="000E3964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2E43B2"/>
    <w:rsid w:val="00320605"/>
    <w:rsid w:val="00321573"/>
    <w:rsid w:val="00357A8B"/>
    <w:rsid w:val="00484467"/>
    <w:rsid w:val="004A53A3"/>
    <w:rsid w:val="004C1322"/>
    <w:rsid w:val="005025D0"/>
    <w:rsid w:val="00503DEE"/>
    <w:rsid w:val="00504019"/>
    <w:rsid w:val="00523A86"/>
    <w:rsid w:val="00544B1A"/>
    <w:rsid w:val="00585B75"/>
    <w:rsid w:val="005A0CF8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5141E"/>
    <w:rsid w:val="0076240A"/>
    <w:rsid w:val="00772C3C"/>
    <w:rsid w:val="0077364E"/>
    <w:rsid w:val="00790F39"/>
    <w:rsid w:val="007C000B"/>
    <w:rsid w:val="007C58E4"/>
    <w:rsid w:val="007D0F7D"/>
    <w:rsid w:val="007F05B3"/>
    <w:rsid w:val="007F51AA"/>
    <w:rsid w:val="00806465"/>
    <w:rsid w:val="008238B2"/>
    <w:rsid w:val="0084354F"/>
    <w:rsid w:val="008619C9"/>
    <w:rsid w:val="0087295A"/>
    <w:rsid w:val="00951B4C"/>
    <w:rsid w:val="009611CD"/>
    <w:rsid w:val="00962AB0"/>
    <w:rsid w:val="00991215"/>
    <w:rsid w:val="00997A2E"/>
    <w:rsid w:val="009A2398"/>
    <w:rsid w:val="00A35F2D"/>
    <w:rsid w:val="00A43447"/>
    <w:rsid w:val="00A702FD"/>
    <w:rsid w:val="00AB42DF"/>
    <w:rsid w:val="00AB7B43"/>
    <w:rsid w:val="00AC4EAD"/>
    <w:rsid w:val="00B169F4"/>
    <w:rsid w:val="00B74701"/>
    <w:rsid w:val="00B97FF9"/>
    <w:rsid w:val="00BE4288"/>
    <w:rsid w:val="00BF0C16"/>
    <w:rsid w:val="00C01027"/>
    <w:rsid w:val="00C010EB"/>
    <w:rsid w:val="00C238F5"/>
    <w:rsid w:val="00C26646"/>
    <w:rsid w:val="00C76295"/>
    <w:rsid w:val="00CC19DE"/>
    <w:rsid w:val="00CE4C6E"/>
    <w:rsid w:val="00D37165"/>
    <w:rsid w:val="00D459DB"/>
    <w:rsid w:val="00D62606"/>
    <w:rsid w:val="00DA6941"/>
    <w:rsid w:val="00DD4F55"/>
    <w:rsid w:val="00DE3C17"/>
    <w:rsid w:val="00DF0534"/>
    <w:rsid w:val="00DF0DD6"/>
    <w:rsid w:val="00DF192D"/>
    <w:rsid w:val="00E261EA"/>
    <w:rsid w:val="00EC1ADA"/>
    <w:rsid w:val="00ED0D9B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6</cp:revision>
  <cp:lastPrinted>2016-01-06T16:30:00Z</cp:lastPrinted>
  <dcterms:created xsi:type="dcterms:W3CDTF">2022-03-16T14:02:00Z</dcterms:created>
  <dcterms:modified xsi:type="dcterms:W3CDTF">2022-03-16T14:13:00Z</dcterms:modified>
</cp:coreProperties>
</file>