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A6" w:rsidRDefault="00C8314D" w:rsidP="00840AA6">
      <w:pPr>
        <w:spacing w:after="120" w:line="240" w:lineRule="auto"/>
        <w:ind w:left="-1080" w:right="-720"/>
        <w:jc w:val="both"/>
        <w:rPr>
          <w:sz w:val="52"/>
        </w:rPr>
      </w:pPr>
      <w:r>
        <w:rPr>
          <w:noProof/>
          <w:sz w:val="44"/>
        </w:rPr>
        <w:drawing>
          <wp:inline distT="0" distB="0" distL="0" distR="0">
            <wp:extent cx="7132248" cy="827461"/>
            <wp:effectExtent l="19050" t="0" r="0" b="0"/>
            <wp:docPr id="1" name="Picture 0" descr="times-trib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s-tribu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571" cy="828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0AA6">
        <w:rPr>
          <w:sz w:val="44"/>
        </w:rPr>
        <w:t xml:space="preserve"> </w:t>
      </w:r>
      <w:r w:rsidR="00840AA6" w:rsidRPr="00840AA6">
        <w:rPr>
          <w:sz w:val="52"/>
        </w:rPr>
        <w:t>Lackawanna Trail nearly</w:t>
      </w:r>
      <w:r w:rsidR="00840AA6">
        <w:rPr>
          <w:sz w:val="52"/>
        </w:rPr>
        <w:t xml:space="preserve"> </w:t>
      </w:r>
      <w:r w:rsidR="00840AA6" w:rsidRPr="00840AA6">
        <w:rPr>
          <w:sz w:val="52"/>
        </w:rPr>
        <w:t>finished with floor project</w:t>
      </w:r>
      <w:r w:rsidR="00840AA6">
        <w:rPr>
          <w:sz w:val="52"/>
        </w:rPr>
        <w:t xml:space="preserve"> </w:t>
      </w:r>
    </w:p>
    <w:p w:rsidR="00840AA6" w:rsidRDefault="00650848" w:rsidP="00840AA6">
      <w:pPr>
        <w:spacing w:after="120" w:line="240" w:lineRule="auto"/>
        <w:ind w:left="-1080" w:right="-720"/>
        <w:jc w:val="both"/>
        <w:rPr>
          <w:sz w:val="26"/>
          <w:szCs w:val="26"/>
        </w:rPr>
      </w:pPr>
      <w:r w:rsidRPr="00C8314D">
        <w:rPr>
          <w:sz w:val="26"/>
          <w:szCs w:val="26"/>
        </w:rPr>
        <w:t xml:space="preserve">By </w:t>
      </w:r>
      <w:r w:rsidR="00840AA6">
        <w:rPr>
          <w:rFonts w:ascii="Arial" w:hAnsi="Arial" w:cs="Arial"/>
          <w:sz w:val="17"/>
          <w:szCs w:val="17"/>
        </w:rPr>
        <w:t>KEVIN McCONLOGUE</w:t>
      </w:r>
      <w:r w:rsidRPr="00C8314D">
        <w:rPr>
          <w:sz w:val="26"/>
          <w:szCs w:val="26"/>
        </w:rPr>
        <w:t>, The Times-Tribune, Scranton, Pa.</w:t>
      </w:r>
      <w:r w:rsidR="00840AA6">
        <w:rPr>
          <w:sz w:val="26"/>
          <w:szCs w:val="26"/>
        </w:rPr>
        <w:t xml:space="preserve"> </w:t>
      </w:r>
      <w:r w:rsidRPr="00C8314D">
        <w:rPr>
          <w:sz w:val="26"/>
          <w:szCs w:val="26"/>
        </w:rPr>
        <w:t xml:space="preserve">Posted </w:t>
      </w:r>
      <w:r w:rsidR="00840AA6">
        <w:rPr>
          <w:sz w:val="26"/>
          <w:szCs w:val="26"/>
        </w:rPr>
        <w:t xml:space="preserve">August 9, 2021 </w:t>
      </w:r>
    </w:p>
    <w:p w:rsidR="00840AA6" w:rsidRDefault="00840AA6" w:rsidP="00840AA6">
      <w:pPr>
        <w:spacing w:after="120" w:line="240" w:lineRule="auto"/>
        <w:ind w:left="-1080" w:right="-720"/>
        <w:jc w:val="both"/>
        <w:rPr>
          <w:sz w:val="26"/>
          <w:szCs w:val="26"/>
        </w:rPr>
      </w:pPr>
      <w:r w:rsidRPr="00840AA6">
        <w:rPr>
          <w:sz w:val="26"/>
          <w:szCs w:val="26"/>
        </w:rPr>
        <w:t>The flooring project in the Lackawanna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Trail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School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District is almost complete.</w:t>
      </w:r>
      <w:r>
        <w:rPr>
          <w:sz w:val="26"/>
          <w:szCs w:val="26"/>
        </w:rPr>
        <w:t xml:space="preserve"> </w:t>
      </w:r>
    </w:p>
    <w:p w:rsidR="00840AA6" w:rsidRDefault="00840AA6" w:rsidP="00840AA6">
      <w:pPr>
        <w:spacing w:after="120" w:line="240" w:lineRule="auto"/>
        <w:ind w:left="-1080" w:right="-720"/>
        <w:jc w:val="both"/>
        <w:rPr>
          <w:sz w:val="26"/>
          <w:szCs w:val="26"/>
        </w:rPr>
      </w:pPr>
      <w:r w:rsidRPr="00840AA6">
        <w:rPr>
          <w:sz w:val="26"/>
          <w:szCs w:val="26"/>
        </w:rPr>
        <w:t>All the carpeting has been removed from the elementary and high schools, and the asbestos abatement project is complete in the elementary school and will be completed in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high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school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by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start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of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school,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Business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Manager Keith Glynn said at Monday’s Lackawanna Trail School Board meeting.</w:t>
      </w:r>
      <w:r>
        <w:rPr>
          <w:sz w:val="26"/>
          <w:szCs w:val="26"/>
        </w:rPr>
        <w:t xml:space="preserve"> </w:t>
      </w:r>
    </w:p>
    <w:p w:rsidR="00840AA6" w:rsidRDefault="00840AA6" w:rsidP="00840AA6">
      <w:pPr>
        <w:spacing w:after="120" w:line="240" w:lineRule="auto"/>
        <w:ind w:left="-1080" w:right="-720"/>
        <w:jc w:val="both"/>
        <w:rPr>
          <w:sz w:val="26"/>
          <w:szCs w:val="26"/>
        </w:rPr>
      </w:pPr>
      <w:r w:rsidRPr="00840AA6">
        <w:rPr>
          <w:sz w:val="26"/>
          <w:szCs w:val="26"/>
        </w:rPr>
        <w:t>Glynn said one area of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concern with the floors raised by contractors was moisture mitigation inside the high school. He asked the board to approve an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addition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to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flooring project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for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$74,942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from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assigned fund balance.</w:t>
      </w:r>
      <w:r>
        <w:rPr>
          <w:sz w:val="26"/>
          <w:szCs w:val="26"/>
        </w:rPr>
        <w:t xml:space="preserve"> </w:t>
      </w:r>
    </w:p>
    <w:p w:rsidR="00840AA6" w:rsidRDefault="00840AA6" w:rsidP="00840AA6">
      <w:pPr>
        <w:spacing w:after="120" w:line="240" w:lineRule="auto"/>
        <w:ind w:left="-1080" w:right="-720"/>
        <w:jc w:val="both"/>
        <w:rPr>
          <w:sz w:val="26"/>
          <w:szCs w:val="26"/>
        </w:rPr>
      </w:pPr>
      <w:r w:rsidRPr="00840AA6">
        <w:rPr>
          <w:sz w:val="26"/>
          <w:szCs w:val="26"/>
        </w:rPr>
        <w:t>“Moisture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mitigation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is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needed to avoid things like mold, especially with very little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carpeted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areas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now,”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Glynn said. “This will bring the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total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for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project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to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around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$450,000,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but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if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we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take care of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this now, we’ll be saving ourselves problems in the future.”</w:t>
      </w:r>
      <w:r>
        <w:rPr>
          <w:sz w:val="26"/>
          <w:szCs w:val="26"/>
        </w:rPr>
        <w:t xml:space="preserve"> </w:t>
      </w:r>
    </w:p>
    <w:p w:rsidR="00840AA6" w:rsidRDefault="00840AA6" w:rsidP="00840AA6">
      <w:pPr>
        <w:spacing w:after="120" w:line="240" w:lineRule="auto"/>
        <w:ind w:left="-1080" w:right="-720"/>
        <w:jc w:val="both"/>
        <w:rPr>
          <w:sz w:val="26"/>
          <w:szCs w:val="26"/>
        </w:rPr>
      </w:pPr>
      <w:r w:rsidRPr="00840AA6">
        <w:rPr>
          <w:sz w:val="26"/>
          <w:szCs w:val="26"/>
        </w:rPr>
        <w:t>Superintendent Matthew Rakauskas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presented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an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updated version of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the 2021-22 health and safety plan.</w:t>
      </w:r>
      <w:r>
        <w:rPr>
          <w:sz w:val="26"/>
          <w:szCs w:val="26"/>
        </w:rPr>
        <w:t xml:space="preserve"> </w:t>
      </w:r>
    </w:p>
    <w:p w:rsidR="00840AA6" w:rsidRDefault="00840AA6" w:rsidP="00840AA6">
      <w:pPr>
        <w:spacing w:after="120" w:line="240" w:lineRule="auto"/>
        <w:ind w:left="-1080" w:right="-720"/>
        <w:jc w:val="both"/>
        <w:rPr>
          <w:sz w:val="26"/>
          <w:szCs w:val="26"/>
        </w:rPr>
      </w:pPr>
      <w:r w:rsidRPr="00840AA6">
        <w:rPr>
          <w:sz w:val="26"/>
          <w:szCs w:val="26"/>
        </w:rPr>
        <w:t>For families who choose a fully virtual option, each student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and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parent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will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be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required to adhere to rules for virtual learners issued by the building principal.</w:t>
      </w:r>
      <w:r>
        <w:rPr>
          <w:sz w:val="26"/>
          <w:szCs w:val="26"/>
        </w:rPr>
        <w:t xml:space="preserve"> </w:t>
      </w:r>
    </w:p>
    <w:p w:rsidR="00840AA6" w:rsidRDefault="00840AA6" w:rsidP="00840AA6">
      <w:pPr>
        <w:spacing w:after="120" w:line="240" w:lineRule="auto"/>
        <w:ind w:left="-1080" w:right="-720"/>
        <w:jc w:val="both"/>
        <w:rPr>
          <w:sz w:val="26"/>
          <w:szCs w:val="26"/>
        </w:rPr>
      </w:pPr>
      <w:r w:rsidRPr="00840AA6">
        <w:rPr>
          <w:sz w:val="26"/>
          <w:szCs w:val="26"/>
        </w:rPr>
        <w:t>Students who choose the fully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virtual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option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must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remain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virtual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for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at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least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one marking period and are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allowed no more than three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unexcused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absences.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They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also must participate in class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with their cameras on. Failure to comply will result in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the student returning to the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school building in person.</w:t>
      </w:r>
      <w:r>
        <w:rPr>
          <w:sz w:val="26"/>
          <w:szCs w:val="26"/>
        </w:rPr>
        <w:t xml:space="preserve"> </w:t>
      </w:r>
    </w:p>
    <w:p w:rsidR="00840AA6" w:rsidRDefault="00840AA6" w:rsidP="00840AA6">
      <w:pPr>
        <w:spacing w:after="120" w:line="240" w:lineRule="auto"/>
        <w:ind w:left="-1080" w:right="-720"/>
        <w:jc w:val="both"/>
        <w:rPr>
          <w:sz w:val="26"/>
          <w:szCs w:val="26"/>
        </w:rPr>
      </w:pPr>
      <w:r w:rsidRPr="00840AA6">
        <w:rPr>
          <w:sz w:val="26"/>
          <w:szCs w:val="26"/>
        </w:rPr>
        <w:t>“Last year, we were very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lenient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with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letting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people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switch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between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in-person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and virtual. That is not going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to happen this year,” Rakauskas said.</w:t>
      </w:r>
      <w:r>
        <w:rPr>
          <w:sz w:val="26"/>
          <w:szCs w:val="26"/>
        </w:rPr>
        <w:t xml:space="preserve"> </w:t>
      </w:r>
    </w:p>
    <w:p w:rsidR="00840AA6" w:rsidRDefault="00840AA6" w:rsidP="00840AA6">
      <w:pPr>
        <w:spacing w:after="120" w:line="240" w:lineRule="auto"/>
        <w:ind w:left="-1080" w:right="-720"/>
        <w:jc w:val="both"/>
        <w:rPr>
          <w:sz w:val="26"/>
          <w:szCs w:val="26"/>
        </w:rPr>
      </w:pPr>
      <w:r w:rsidRPr="00840AA6">
        <w:rPr>
          <w:sz w:val="26"/>
          <w:szCs w:val="26"/>
        </w:rPr>
        <w:t>Rakauskas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reiterated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masks are recommended for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students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and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staff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but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not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required,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except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on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school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buses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and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vans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to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comply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with state guidelines. Three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feet of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distance will also be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maintained when possible in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each school building.</w:t>
      </w:r>
      <w:r>
        <w:rPr>
          <w:sz w:val="26"/>
          <w:szCs w:val="26"/>
        </w:rPr>
        <w:t xml:space="preserve"> </w:t>
      </w:r>
    </w:p>
    <w:p w:rsidR="00840AA6" w:rsidRDefault="00840AA6" w:rsidP="00840AA6">
      <w:pPr>
        <w:spacing w:after="120" w:line="240" w:lineRule="auto"/>
        <w:ind w:left="-1080" w:right="-720"/>
        <w:jc w:val="both"/>
        <w:rPr>
          <w:sz w:val="26"/>
          <w:szCs w:val="26"/>
        </w:rPr>
      </w:pPr>
      <w:r w:rsidRPr="00840AA6">
        <w:rPr>
          <w:sz w:val="26"/>
          <w:szCs w:val="26"/>
        </w:rPr>
        <w:t>Vaccinations will be recommended, but not required,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for students and staff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ages 12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and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older.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Students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and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employees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will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not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be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required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to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prove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vaccination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status,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unless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positive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cases are identified and they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are deemed close contacts.</w:t>
      </w:r>
      <w:r>
        <w:rPr>
          <w:sz w:val="26"/>
          <w:szCs w:val="26"/>
        </w:rPr>
        <w:t xml:space="preserve"> </w:t>
      </w:r>
    </w:p>
    <w:p w:rsidR="00FB3393" w:rsidRPr="00C8314D" w:rsidRDefault="00840AA6" w:rsidP="00840AA6">
      <w:pPr>
        <w:spacing w:after="120" w:line="240" w:lineRule="auto"/>
        <w:ind w:left="-1080" w:right="-720"/>
        <w:jc w:val="both"/>
        <w:rPr>
          <w:sz w:val="26"/>
          <w:szCs w:val="26"/>
        </w:rPr>
      </w:pPr>
      <w:r w:rsidRPr="00840AA6">
        <w:rPr>
          <w:sz w:val="26"/>
          <w:szCs w:val="26"/>
        </w:rPr>
        <w:t>Contact the writer:</w:t>
      </w:r>
      <w:r>
        <w:rPr>
          <w:sz w:val="26"/>
          <w:szCs w:val="26"/>
        </w:rPr>
        <w:t xml:space="preserve"> </w:t>
      </w:r>
      <w:r w:rsidRPr="00840AA6">
        <w:rPr>
          <w:sz w:val="26"/>
          <w:szCs w:val="26"/>
        </w:rPr>
        <w:t>kmcconlogue@wcexaminer.com</w:t>
      </w:r>
      <w:r>
        <w:rPr>
          <w:sz w:val="26"/>
          <w:szCs w:val="26"/>
        </w:rPr>
        <w:t xml:space="preserve"> </w:t>
      </w:r>
    </w:p>
    <w:sectPr w:rsidR="00FB3393" w:rsidRPr="00C8314D" w:rsidSect="00C8314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MjAwNjawsDAztzQyMDJV0lEKTi0uzszPAykwqgUAowliuywAAAA="/>
  </w:docVars>
  <w:rsids>
    <w:rsidRoot w:val="00650848"/>
    <w:rsid w:val="0001285A"/>
    <w:rsid w:val="001E78B1"/>
    <w:rsid w:val="00650848"/>
    <w:rsid w:val="006843C7"/>
    <w:rsid w:val="00840AA6"/>
    <w:rsid w:val="00AF692F"/>
    <w:rsid w:val="00C8314D"/>
    <w:rsid w:val="00DB0BD5"/>
    <w:rsid w:val="00FB3393"/>
    <w:rsid w:val="00FC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335</Words>
  <Characters>1910</Characters>
  <Application>Microsoft Office Word</Application>
  <DocSecurity>0</DocSecurity>
  <Lines>15</Lines>
  <Paragraphs>4</Paragraphs>
  <ScaleCrop>false</ScaleCrop>
  <Company>Keystone College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3</cp:revision>
  <dcterms:created xsi:type="dcterms:W3CDTF">2021-08-09T15:25:00Z</dcterms:created>
  <dcterms:modified xsi:type="dcterms:W3CDTF">2021-08-09T15:35:00Z</dcterms:modified>
</cp:coreProperties>
</file>