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3D" w:rsidRDefault="00B94089" w:rsidP="00E40572">
      <w:pPr>
        <w:widowControl/>
        <w:snapToGrid w:val="0"/>
        <w:ind w:left="-270" w:right="-90"/>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Unofficial Minutes of the </w:t>
      </w:r>
      <w:r w:rsidR="00C54DAB">
        <w:rPr>
          <w:rFonts w:ascii="Arial" w:eastAsia="Times New Roman" w:hAnsi="Arial" w:cs="Arial"/>
          <w:color w:val="212121"/>
          <w:sz w:val="24"/>
          <w:szCs w:val="24"/>
          <w:lang w:bidi="th-TH"/>
        </w:rPr>
        <w:t>February 7</w:t>
      </w:r>
      <w:r w:rsidR="00111CDD">
        <w:rPr>
          <w:rFonts w:ascii="Arial" w:eastAsia="Times New Roman" w:hAnsi="Arial" w:cs="Arial"/>
          <w:color w:val="212121"/>
          <w:sz w:val="24"/>
          <w:szCs w:val="24"/>
          <w:lang w:bidi="th-TH"/>
        </w:rPr>
        <w:t>, 2022</w:t>
      </w:r>
      <w:r w:rsidR="00077D3D" w:rsidRPr="00077D3D">
        <w:rPr>
          <w:rFonts w:ascii="Arial" w:eastAsia="Times New Roman" w:hAnsi="Arial" w:cs="Arial"/>
          <w:color w:val="212121"/>
          <w:sz w:val="24"/>
          <w:szCs w:val="24"/>
          <w:lang w:bidi="th-TH"/>
        </w:rPr>
        <w:t xml:space="preserve"> Lackawanna Trail School Board Meeting</w:t>
      </w:r>
    </w:p>
    <w:p w:rsidR="007514EA" w:rsidRPr="00077D3D" w:rsidRDefault="007514EA" w:rsidP="0067746F">
      <w:pPr>
        <w:widowControl/>
        <w:snapToGrid w:val="0"/>
        <w:ind w:right="-90"/>
        <w:contextualSpacing/>
        <w:jc w:val="both"/>
        <w:rPr>
          <w:rFonts w:ascii="Arial" w:eastAsia="Times New Roman" w:hAnsi="Arial" w:cs="Arial"/>
          <w:color w:val="212121"/>
          <w:sz w:val="24"/>
          <w:szCs w:val="24"/>
          <w:lang w:bidi="th-TH"/>
        </w:rPr>
      </w:pPr>
    </w:p>
    <w:p w:rsidR="00077D3D" w:rsidRPr="00077D3D" w:rsidRDefault="00077D3D" w:rsidP="00E40572">
      <w:pPr>
        <w:widowControl/>
        <w:snapToGrid w:val="0"/>
        <w:ind w:left="-270" w:right="-90"/>
        <w:contextualSpacing/>
        <w:jc w:val="both"/>
        <w:rPr>
          <w:rFonts w:ascii="Arial" w:eastAsia="Times New Roman" w:hAnsi="Arial" w:cs="Arial"/>
          <w:color w:val="212121"/>
          <w:sz w:val="24"/>
          <w:szCs w:val="24"/>
          <w:lang w:bidi="th-TH"/>
        </w:rPr>
      </w:pPr>
      <w:r w:rsidRPr="00077D3D">
        <w:rPr>
          <w:rFonts w:ascii="Arial" w:eastAsia="Times New Roman" w:hAnsi="Arial" w:cs="Arial"/>
          <w:color w:val="212121"/>
          <w:sz w:val="24"/>
          <w:szCs w:val="24"/>
          <w:lang w:bidi="th-TH"/>
        </w:rPr>
        <w:t xml:space="preserve">The LTSD Board of Education had a meeting on </w:t>
      </w:r>
      <w:r w:rsidR="00C54DAB">
        <w:rPr>
          <w:rFonts w:ascii="Arial" w:eastAsia="Times New Roman" w:hAnsi="Arial" w:cs="Arial"/>
          <w:color w:val="212121"/>
          <w:sz w:val="24"/>
          <w:szCs w:val="24"/>
          <w:lang w:bidi="th-TH"/>
        </w:rPr>
        <w:t>February 7</w:t>
      </w:r>
      <w:r w:rsidR="00111CDD">
        <w:rPr>
          <w:rFonts w:ascii="Arial" w:eastAsia="Times New Roman" w:hAnsi="Arial" w:cs="Arial"/>
          <w:color w:val="212121"/>
          <w:sz w:val="24"/>
          <w:szCs w:val="24"/>
          <w:lang w:bidi="th-TH"/>
        </w:rPr>
        <w:t>, 2022</w:t>
      </w:r>
      <w:r w:rsidRPr="00077D3D">
        <w:rPr>
          <w:rFonts w:ascii="Arial" w:eastAsia="Times New Roman" w:hAnsi="Arial" w:cs="Arial"/>
          <w:color w:val="212121"/>
          <w:sz w:val="24"/>
          <w:szCs w:val="24"/>
          <w:lang w:bidi="th-TH"/>
        </w:rPr>
        <w:t xml:space="preserve"> @</w:t>
      </w:r>
      <w:r w:rsidR="00F00D61">
        <w:rPr>
          <w:rFonts w:ascii="Arial" w:eastAsia="Times New Roman" w:hAnsi="Arial" w:cs="Arial"/>
          <w:color w:val="212121"/>
          <w:sz w:val="24"/>
          <w:szCs w:val="24"/>
          <w:lang w:bidi="th-TH"/>
        </w:rPr>
        <w:t xml:space="preserve"> </w:t>
      </w:r>
      <w:r w:rsidR="00E807D4">
        <w:rPr>
          <w:rFonts w:ascii="Arial" w:eastAsia="Times New Roman" w:hAnsi="Arial" w:cs="Arial"/>
          <w:color w:val="212121"/>
          <w:sz w:val="24"/>
          <w:szCs w:val="24"/>
          <w:lang w:bidi="th-TH"/>
        </w:rPr>
        <w:t>7:30</w:t>
      </w:r>
      <w:r w:rsidRPr="00077D3D">
        <w:rPr>
          <w:rFonts w:ascii="Arial" w:eastAsia="Times New Roman" w:hAnsi="Arial" w:cs="Arial"/>
          <w:color w:val="212121"/>
          <w:sz w:val="24"/>
          <w:szCs w:val="24"/>
          <w:lang w:bidi="th-TH"/>
        </w:rPr>
        <w:t xml:space="preserve">pm in the Board room and ZOOM, public notice having been given in accordance with Pa.C.S.A. § 709 (Sunshine Act) &amp; LTSD Procedure #006. The President called the meeting to order. </w:t>
      </w:r>
      <w:r w:rsidR="0002083C">
        <w:rPr>
          <w:rFonts w:ascii="Arial" w:eastAsia="Times New Roman" w:hAnsi="Arial" w:cs="Arial"/>
          <w:color w:val="212121"/>
          <w:sz w:val="24"/>
          <w:szCs w:val="24"/>
          <w:lang w:bidi="th-TH"/>
        </w:rPr>
        <w:t>P</w:t>
      </w:r>
      <w:r w:rsidRPr="00077D3D">
        <w:rPr>
          <w:rFonts w:ascii="Arial" w:eastAsia="Times New Roman" w:hAnsi="Arial" w:cs="Arial"/>
          <w:color w:val="212121"/>
          <w:sz w:val="24"/>
          <w:szCs w:val="24"/>
          <w:lang w:bidi="th-TH"/>
        </w:rPr>
        <w:t xml:space="preserve">resent: </w:t>
      </w:r>
      <w:r>
        <w:rPr>
          <w:rFonts w:ascii="Arial" w:eastAsia="Times New Roman" w:hAnsi="Arial" w:cs="Arial"/>
          <w:color w:val="212121"/>
          <w:sz w:val="24"/>
          <w:szCs w:val="24"/>
          <w:lang w:bidi="th-TH"/>
        </w:rPr>
        <w:t xml:space="preserve"> </w:t>
      </w:r>
      <w:r w:rsidR="00235E24">
        <w:rPr>
          <w:rFonts w:ascii="Arial" w:eastAsia="Times New Roman" w:hAnsi="Arial" w:cs="Arial"/>
          <w:color w:val="212121"/>
          <w:sz w:val="24"/>
          <w:szCs w:val="24"/>
          <w:lang w:bidi="th-TH"/>
        </w:rPr>
        <w:t xml:space="preserve">Mr. Bianchi, </w:t>
      </w:r>
      <w:r w:rsidRPr="00077D3D">
        <w:rPr>
          <w:rFonts w:ascii="Arial" w:eastAsia="Times New Roman" w:hAnsi="Arial" w:cs="Arial"/>
          <w:color w:val="212121"/>
          <w:sz w:val="24"/>
          <w:szCs w:val="24"/>
          <w:lang w:bidi="th-TH"/>
        </w:rPr>
        <w:t xml:space="preserve">Mr. Minick, Dr. Mould, </w:t>
      </w:r>
      <w:r w:rsidR="009D4D88">
        <w:rPr>
          <w:rFonts w:ascii="Arial" w:eastAsia="Times New Roman" w:hAnsi="Arial" w:cs="Arial"/>
          <w:color w:val="212121"/>
          <w:sz w:val="24"/>
          <w:szCs w:val="24"/>
          <w:lang w:bidi="th-TH"/>
        </w:rPr>
        <w:t>Mr. Mulhern, Mr. Petula</w:t>
      </w:r>
      <w:r w:rsidRPr="00077D3D">
        <w:rPr>
          <w:rFonts w:ascii="Arial" w:eastAsia="Times New Roman" w:hAnsi="Arial" w:cs="Arial"/>
          <w:color w:val="212121"/>
          <w:sz w:val="24"/>
          <w:szCs w:val="24"/>
          <w:lang w:bidi="th-TH"/>
        </w:rPr>
        <w:t xml:space="preserve">, </w:t>
      </w:r>
      <w:r>
        <w:rPr>
          <w:rFonts w:ascii="Arial" w:eastAsia="Times New Roman" w:hAnsi="Arial" w:cs="Arial"/>
          <w:color w:val="212121"/>
          <w:sz w:val="24"/>
          <w:szCs w:val="24"/>
          <w:lang w:bidi="th-TH"/>
        </w:rPr>
        <w:t xml:space="preserve">Mr. Ross, </w:t>
      </w:r>
      <w:r w:rsidR="000B07E5">
        <w:rPr>
          <w:rFonts w:ascii="Arial" w:eastAsia="Times New Roman" w:hAnsi="Arial" w:cs="Arial"/>
          <w:color w:val="212121"/>
          <w:sz w:val="24"/>
          <w:szCs w:val="24"/>
          <w:lang w:bidi="th-TH"/>
        </w:rPr>
        <w:t>Mr. Schmidt,</w:t>
      </w:r>
      <w:r w:rsidR="00566FD8">
        <w:rPr>
          <w:rFonts w:ascii="Arial" w:eastAsia="Times New Roman" w:hAnsi="Arial" w:cs="Arial"/>
          <w:color w:val="212121"/>
          <w:sz w:val="24"/>
          <w:szCs w:val="24"/>
          <w:lang w:bidi="th-TH"/>
        </w:rPr>
        <w:t xml:space="preserve"> M</w:t>
      </w:r>
      <w:r w:rsidR="00EF57BF">
        <w:rPr>
          <w:rFonts w:ascii="Arial" w:eastAsia="Times New Roman" w:hAnsi="Arial" w:cs="Arial"/>
          <w:color w:val="212121"/>
          <w:sz w:val="24"/>
          <w:szCs w:val="24"/>
          <w:lang w:bidi="th-TH"/>
        </w:rPr>
        <w:t>r</w:t>
      </w:r>
      <w:r w:rsidR="00566FD8">
        <w:rPr>
          <w:rFonts w:ascii="Arial" w:eastAsia="Times New Roman" w:hAnsi="Arial" w:cs="Arial"/>
          <w:color w:val="212121"/>
          <w:sz w:val="24"/>
          <w:szCs w:val="24"/>
          <w:lang w:bidi="th-TH"/>
        </w:rPr>
        <w:t>s. Wescott</w:t>
      </w:r>
      <w:r w:rsidR="00235E24">
        <w:rPr>
          <w:rFonts w:ascii="Arial" w:eastAsia="Times New Roman" w:hAnsi="Arial" w:cs="Arial"/>
          <w:color w:val="212121"/>
          <w:sz w:val="24"/>
          <w:szCs w:val="24"/>
          <w:lang w:bidi="th-TH"/>
        </w:rPr>
        <w:t>.</w:t>
      </w:r>
      <w:r>
        <w:rPr>
          <w:rFonts w:ascii="Arial" w:eastAsia="Times New Roman" w:hAnsi="Arial" w:cs="Arial"/>
          <w:color w:val="212121"/>
          <w:sz w:val="24"/>
          <w:szCs w:val="24"/>
          <w:lang w:bidi="th-TH"/>
        </w:rPr>
        <w:t xml:space="preserve"> </w:t>
      </w:r>
      <w:r w:rsidRPr="00077D3D">
        <w:rPr>
          <w:rFonts w:ascii="Arial" w:eastAsia="Times New Roman" w:hAnsi="Arial" w:cs="Arial"/>
          <w:color w:val="212121"/>
          <w:sz w:val="24"/>
          <w:szCs w:val="24"/>
          <w:lang w:bidi="th-TH"/>
        </w:rPr>
        <w:t xml:space="preserve"> </w:t>
      </w:r>
      <w:r w:rsidR="00AF1D2C">
        <w:rPr>
          <w:rFonts w:ascii="Arial" w:eastAsia="Times New Roman" w:hAnsi="Arial" w:cs="Arial"/>
          <w:color w:val="212121"/>
          <w:sz w:val="24"/>
          <w:szCs w:val="24"/>
          <w:lang w:bidi="th-TH"/>
        </w:rPr>
        <w:t xml:space="preserve"> </w:t>
      </w:r>
      <w:r w:rsidR="000B07E5">
        <w:rPr>
          <w:rFonts w:ascii="Arial" w:eastAsia="Times New Roman" w:hAnsi="Arial" w:cs="Arial"/>
          <w:color w:val="212121"/>
          <w:sz w:val="24"/>
          <w:szCs w:val="24"/>
          <w:lang w:bidi="th-TH"/>
        </w:rPr>
        <w:t xml:space="preserve">  </w:t>
      </w:r>
      <w:r w:rsidR="00E807D4">
        <w:rPr>
          <w:rFonts w:ascii="Arial" w:eastAsia="Times New Roman" w:hAnsi="Arial" w:cs="Arial"/>
          <w:color w:val="212121"/>
          <w:sz w:val="24"/>
          <w:szCs w:val="24"/>
          <w:lang w:bidi="th-TH"/>
        </w:rPr>
        <w:t xml:space="preserve"> </w:t>
      </w:r>
      <w:r w:rsidRPr="00077D3D">
        <w:rPr>
          <w:rFonts w:ascii="Arial" w:eastAsia="Times New Roman" w:hAnsi="Arial" w:cs="Arial"/>
          <w:color w:val="212121"/>
          <w:sz w:val="24"/>
          <w:szCs w:val="24"/>
          <w:lang w:bidi="th-TH"/>
        </w:rPr>
        <w:t xml:space="preserve">Administrators present:  </w:t>
      </w:r>
      <w:r w:rsidR="00797B33">
        <w:rPr>
          <w:rFonts w:ascii="Arial" w:eastAsia="Times New Roman" w:hAnsi="Arial" w:cs="Arial"/>
          <w:color w:val="212121"/>
          <w:sz w:val="24"/>
          <w:szCs w:val="24"/>
          <w:lang w:bidi="th-TH"/>
        </w:rPr>
        <w:t xml:space="preserve">Mr. Rakauskas, </w:t>
      </w:r>
      <w:r w:rsidRPr="00077D3D">
        <w:rPr>
          <w:rFonts w:ascii="Arial" w:eastAsia="Times New Roman" w:hAnsi="Arial" w:cs="Arial"/>
          <w:color w:val="212121"/>
          <w:sz w:val="24"/>
          <w:szCs w:val="24"/>
          <w:lang w:bidi="th-TH"/>
        </w:rPr>
        <w:t>Dr. Murphy</w:t>
      </w:r>
      <w:proofErr w:type="gramStart"/>
      <w:r w:rsidRPr="00077D3D">
        <w:rPr>
          <w:rFonts w:ascii="Arial" w:eastAsia="Times New Roman" w:hAnsi="Arial" w:cs="Arial"/>
          <w:color w:val="212121"/>
          <w:sz w:val="24"/>
          <w:szCs w:val="24"/>
          <w:lang w:bidi="th-TH"/>
        </w:rPr>
        <w:t xml:space="preserve">,  </w:t>
      </w:r>
      <w:r w:rsidR="00797B33">
        <w:rPr>
          <w:rFonts w:ascii="Arial" w:eastAsia="Times New Roman" w:hAnsi="Arial" w:cs="Arial"/>
          <w:color w:val="212121"/>
          <w:sz w:val="24"/>
          <w:szCs w:val="24"/>
          <w:lang w:bidi="th-TH"/>
        </w:rPr>
        <w:t>Mr</w:t>
      </w:r>
      <w:proofErr w:type="gramEnd"/>
      <w:r w:rsidR="00797B33">
        <w:rPr>
          <w:rFonts w:ascii="Arial" w:eastAsia="Times New Roman" w:hAnsi="Arial" w:cs="Arial"/>
          <w:color w:val="212121"/>
          <w:sz w:val="24"/>
          <w:szCs w:val="24"/>
          <w:lang w:bidi="th-TH"/>
        </w:rPr>
        <w:t xml:space="preserve">. Kearney, </w:t>
      </w:r>
      <w:r w:rsidRPr="00077D3D">
        <w:rPr>
          <w:rFonts w:ascii="Arial" w:eastAsia="Times New Roman" w:hAnsi="Arial" w:cs="Arial"/>
          <w:color w:val="212121"/>
          <w:sz w:val="24"/>
          <w:szCs w:val="24"/>
          <w:lang w:bidi="th-TH"/>
        </w:rPr>
        <w:t xml:space="preserve">Mr. Glynn, Ms. Talarico, </w:t>
      </w:r>
      <w:r w:rsidR="00634CF3">
        <w:rPr>
          <w:rFonts w:ascii="Arial" w:eastAsia="Times New Roman" w:hAnsi="Arial" w:cs="Arial"/>
          <w:color w:val="212121"/>
          <w:sz w:val="24"/>
          <w:szCs w:val="24"/>
          <w:lang w:bidi="th-TH"/>
        </w:rPr>
        <w:t xml:space="preserve">Ms. Kuchak, </w:t>
      </w:r>
      <w:r w:rsidRPr="00077D3D">
        <w:rPr>
          <w:rFonts w:ascii="Arial" w:eastAsia="Times New Roman" w:hAnsi="Arial" w:cs="Arial"/>
          <w:color w:val="212121"/>
          <w:sz w:val="24"/>
          <w:szCs w:val="24"/>
          <w:lang w:bidi="th-TH"/>
        </w:rPr>
        <w:t>Mr. Schofield.</w:t>
      </w:r>
      <w:r w:rsidR="00AF1D2C">
        <w:rPr>
          <w:rFonts w:ascii="Arial" w:eastAsia="Times New Roman" w:hAnsi="Arial" w:cs="Arial"/>
          <w:color w:val="212121"/>
          <w:sz w:val="24"/>
          <w:szCs w:val="24"/>
          <w:lang w:bidi="th-TH"/>
        </w:rPr>
        <w:t xml:space="preserve"> </w:t>
      </w:r>
    </w:p>
    <w:p w:rsidR="00077D3D" w:rsidRPr="00077D3D" w:rsidRDefault="00077D3D" w:rsidP="0067746F">
      <w:pPr>
        <w:widowControl/>
        <w:snapToGrid w:val="0"/>
        <w:ind w:right="-90" w:hanging="270"/>
        <w:contextualSpacing/>
        <w:jc w:val="both"/>
        <w:rPr>
          <w:rFonts w:ascii="Arial" w:eastAsia="Times New Roman" w:hAnsi="Arial" w:cs="Arial"/>
          <w:color w:val="212121"/>
          <w:sz w:val="24"/>
          <w:szCs w:val="24"/>
          <w:lang w:bidi="th-TH"/>
        </w:rPr>
      </w:pPr>
    </w:p>
    <w:p w:rsidR="008406E0" w:rsidRDefault="00077D3D" w:rsidP="008406E0">
      <w:pPr>
        <w:widowControl/>
        <w:snapToGrid w:val="0"/>
        <w:ind w:right="-90" w:hanging="270"/>
        <w:contextualSpacing/>
        <w:jc w:val="both"/>
        <w:rPr>
          <w:rFonts w:ascii="Arial" w:eastAsia="Times New Roman" w:hAnsi="Arial" w:cs="Arial"/>
          <w:color w:val="212121"/>
          <w:sz w:val="24"/>
          <w:szCs w:val="24"/>
          <w:lang w:bidi="th-TH"/>
        </w:rPr>
      </w:pPr>
      <w:r w:rsidRPr="00077D3D">
        <w:rPr>
          <w:rFonts w:ascii="Arial" w:eastAsia="Times New Roman" w:hAnsi="Arial" w:cs="Arial"/>
          <w:color w:val="212121"/>
          <w:sz w:val="24"/>
          <w:szCs w:val="24"/>
          <w:lang w:bidi="th-TH"/>
        </w:rPr>
        <w:t xml:space="preserve">There were up </w:t>
      </w:r>
      <w:proofErr w:type="gramStart"/>
      <w:r w:rsidRPr="00077D3D">
        <w:rPr>
          <w:rFonts w:ascii="Arial" w:eastAsia="Times New Roman" w:hAnsi="Arial" w:cs="Arial"/>
          <w:color w:val="212121"/>
          <w:sz w:val="24"/>
          <w:szCs w:val="24"/>
          <w:lang w:bidi="th-TH"/>
        </w:rPr>
        <w:t>to</w:t>
      </w:r>
      <w:r w:rsidR="00AF2971">
        <w:rPr>
          <w:rFonts w:ascii="Arial" w:eastAsia="Times New Roman" w:hAnsi="Arial" w:cs="Arial"/>
          <w:color w:val="212121"/>
          <w:sz w:val="24"/>
          <w:szCs w:val="24"/>
          <w:lang w:bidi="th-TH"/>
        </w:rPr>
        <w:t xml:space="preserve"> </w:t>
      </w:r>
      <w:r w:rsidR="00797B33">
        <w:rPr>
          <w:rFonts w:ascii="Arial" w:eastAsia="Times New Roman" w:hAnsi="Arial" w:cs="Arial"/>
          <w:color w:val="212121"/>
          <w:sz w:val="24"/>
          <w:szCs w:val="24"/>
          <w:lang w:bidi="th-TH"/>
        </w:rPr>
        <w:t xml:space="preserve"> 27</w:t>
      </w:r>
      <w:proofErr w:type="gramEnd"/>
      <w:r w:rsidR="00634CF3">
        <w:rPr>
          <w:rFonts w:ascii="Arial" w:eastAsia="Times New Roman" w:hAnsi="Arial" w:cs="Arial"/>
          <w:color w:val="212121"/>
          <w:sz w:val="24"/>
          <w:szCs w:val="24"/>
          <w:lang w:bidi="th-TH"/>
        </w:rPr>
        <w:t xml:space="preserve"> </w:t>
      </w:r>
      <w:r w:rsidR="004E3BA2">
        <w:rPr>
          <w:rFonts w:ascii="Arial" w:eastAsia="Times New Roman" w:hAnsi="Arial" w:cs="Arial"/>
          <w:color w:val="212121"/>
          <w:sz w:val="24"/>
          <w:szCs w:val="24"/>
          <w:lang w:bidi="th-TH"/>
        </w:rPr>
        <w:t>p</w:t>
      </w:r>
      <w:r w:rsidRPr="00077D3D">
        <w:rPr>
          <w:rFonts w:ascii="Arial" w:eastAsia="Times New Roman" w:hAnsi="Arial" w:cs="Arial"/>
          <w:color w:val="212121"/>
          <w:sz w:val="24"/>
          <w:szCs w:val="24"/>
          <w:lang w:bidi="th-TH"/>
        </w:rPr>
        <w:t xml:space="preserve">articipants </w:t>
      </w:r>
      <w:r w:rsidR="00235E24">
        <w:rPr>
          <w:rFonts w:ascii="Arial" w:eastAsia="Times New Roman" w:hAnsi="Arial" w:cs="Arial"/>
          <w:color w:val="212121"/>
          <w:sz w:val="24"/>
          <w:szCs w:val="24"/>
          <w:lang w:bidi="th-TH"/>
        </w:rPr>
        <w:t xml:space="preserve">and one reporter </w:t>
      </w:r>
      <w:r w:rsidR="00AF2971">
        <w:rPr>
          <w:rFonts w:ascii="Arial" w:eastAsia="Times New Roman" w:hAnsi="Arial" w:cs="Arial"/>
          <w:color w:val="212121"/>
          <w:sz w:val="24"/>
          <w:szCs w:val="24"/>
          <w:lang w:bidi="th-TH"/>
        </w:rPr>
        <w:t xml:space="preserve">attending either </w:t>
      </w:r>
      <w:r w:rsidRPr="00077D3D">
        <w:rPr>
          <w:rFonts w:ascii="Arial" w:eastAsia="Times New Roman" w:hAnsi="Arial" w:cs="Arial"/>
          <w:color w:val="212121"/>
          <w:sz w:val="24"/>
          <w:szCs w:val="24"/>
          <w:lang w:bidi="th-TH"/>
        </w:rPr>
        <w:t xml:space="preserve">in the </w:t>
      </w:r>
      <w:r w:rsidR="0090692A">
        <w:rPr>
          <w:rFonts w:ascii="Arial" w:eastAsia="Times New Roman" w:hAnsi="Arial" w:cs="Arial"/>
          <w:color w:val="212121"/>
          <w:sz w:val="24"/>
          <w:szCs w:val="24"/>
          <w:lang w:bidi="th-TH"/>
        </w:rPr>
        <w:t xml:space="preserve">Board Room </w:t>
      </w:r>
      <w:r w:rsidR="00AF2971">
        <w:rPr>
          <w:rFonts w:ascii="Arial" w:eastAsia="Times New Roman" w:hAnsi="Arial" w:cs="Arial"/>
          <w:color w:val="212121"/>
          <w:sz w:val="24"/>
          <w:szCs w:val="24"/>
          <w:lang w:bidi="th-TH"/>
        </w:rPr>
        <w:t>or via</w:t>
      </w:r>
      <w:r w:rsidR="0090692A">
        <w:rPr>
          <w:rFonts w:ascii="Arial" w:eastAsia="Times New Roman" w:hAnsi="Arial" w:cs="Arial"/>
          <w:color w:val="212121"/>
          <w:sz w:val="24"/>
          <w:szCs w:val="24"/>
          <w:lang w:bidi="th-TH"/>
        </w:rPr>
        <w:t xml:space="preserve"> </w:t>
      </w:r>
      <w:r w:rsidRPr="00077D3D">
        <w:rPr>
          <w:rFonts w:ascii="Arial" w:eastAsia="Times New Roman" w:hAnsi="Arial" w:cs="Arial"/>
          <w:color w:val="212121"/>
          <w:sz w:val="24"/>
          <w:szCs w:val="24"/>
          <w:lang w:bidi="th-TH"/>
        </w:rPr>
        <w:t>ZOOM.</w:t>
      </w:r>
    </w:p>
    <w:p w:rsidR="009E3B4E" w:rsidRDefault="009E3B4E" w:rsidP="009E3B4E">
      <w:pPr>
        <w:widowControl/>
        <w:snapToGrid w:val="0"/>
        <w:spacing w:before="60"/>
        <w:ind w:right="-86" w:hanging="274"/>
        <w:contextualSpacing/>
        <w:jc w:val="both"/>
        <w:rPr>
          <w:rFonts w:ascii="Arial" w:eastAsia="Times New Roman" w:hAnsi="Arial" w:cs="Arial"/>
          <w:color w:val="212121"/>
          <w:sz w:val="24"/>
          <w:szCs w:val="24"/>
          <w:lang w:bidi="th-TH"/>
        </w:rPr>
      </w:pPr>
    </w:p>
    <w:p w:rsidR="002C32C5" w:rsidRDefault="00797B33" w:rsidP="00C54DAB">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The meeting began with an </w:t>
      </w:r>
      <w:r w:rsidR="00BC52D0">
        <w:rPr>
          <w:rFonts w:ascii="Arial" w:eastAsia="Times New Roman" w:hAnsi="Arial" w:cs="Arial"/>
          <w:color w:val="212121"/>
          <w:sz w:val="24"/>
          <w:szCs w:val="24"/>
          <w:lang w:bidi="th-TH"/>
        </w:rPr>
        <w:t>H</w:t>
      </w:r>
      <w:r w:rsidR="002C32C5">
        <w:rPr>
          <w:rFonts w:ascii="Arial" w:eastAsia="Times New Roman" w:hAnsi="Arial" w:cs="Arial"/>
          <w:color w:val="212121"/>
          <w:sz w:val="24"/>
          <w:szCs w:val="24"/>
          <w:lang w:bidi="th-TH"/>
        </w:rPr>
        <w:t xml:space="preserve">our and 25 minute </w:t>
      </w:r>
      <w:r>
        <w:rPr>
          <w:rFonts w:ascii="Arial" w:eastAsia="Times New Roman" w:hAnsi="Arial" w:cs="Arial"/>
          <w:color w:val="212121"/>
          <w:sz w:val="24"/>
          <w:szCs w:val="24"/>
          <w:lang w:bidi="th-TH"/>
        </w:rPr>
        <w:t>update on the Comprehensive Planning Process hosted by Mr. Rakauskas.</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br/>
        <w:t>Then various Goal setting specific presentations with measurable benchmarks were made as follows</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ab/>
        <w:t>Ms. Kuchak - Student Centered Support systems</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ab/>
        <w:t>Mr. Kearney - PRIDE program</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ab/>
        <w:t>Dr. Murphy - Professional Learning</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ab/>
        <w:t>Ms. Kuchak &amp; Dr. Murphy - Courses of Study</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ab/>
        <w:t>Mr. Rakauskas - School Safety, Physical and Social-emotional</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ab/>
        <w:t>Ms. Talarico - Special Educational Needs</w:t>
      </w:r>
    </w:p>
    <w:p w:rsidR="00A45D83" w:rsidRDefault="00A45D83" w:rsidP="00C54DAB">
      <w:pPr>
        <w:widowControl/>
        <w:snapToGrid w:val="0"/>
        <w:ind w:right="-86" w:hanging="274"/>
        <w:contextualSpacing/>
        <w:jc w:val="both"/>
        <w:rPr>
          <w:rFonts w:ascii="Arial" w:eastAsia="Times New Roman" w:hAnsi="Arial" w:cs="Arial"/>
          <w:color w:val="212121"/>
          <w:sz w:val="24"/>
          <w:szCs w:val="24"/>
          <w:lang w:bidi="th-TH"/>
        </w:rPr>
      </w:pPr>
    </w:p>
    <w:p w:rsidR="00BC52D0" w:rsidRDefault="00BC52D0" w:rsidP="00C54DAB">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Board Member Mr. Petula questioned about the Board's requirement as per policies to approve materials.  There was no adequate response to his question.</w:t>
      </w:r>
    </w:p>
    <w:p w:rsidR="0090692A" w:rsidRDefault="0090692A" w:rsidP="008406E0">
      <w:pPr>
        <w:widowControl/>
        <w:snapToGrid w:val="0"/>
        <w:ind w:right="-90" w:hanging="270"/>
        <w:contextualSpacing/>
        <w:jc w:val="both"/>
        <w:rPr>
          <w:rFonts w:ascii="Arial" w:eastAsia="Times New Roman" w:hAnsi="Arial" w:cs="Arial"/>
          <w:color w:val="212121"/>
          <w:sz w:val="24"/>
          <w:szCs w:val="24"/>
          <w:lang w:bidi="th-TH"/>
        </w:rPr>
      </w:pPr>
    </w:p>
    <w:p w:rsidR="00AF1D2C" w:rsidRDefault="00A343E6" w:rsidP="0067746F">
      <w:pPr>
        <w:widowControl/>
        <w:snapToGrid w:val="0"/>
        <w:spacing w:before="60"/>
        <w:ind w:right="-90" w:hanging="270"/>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The following items were </w:t>
      </w:r>
      <w:r w:rsidR="00151DF4">
        <w:rPr>
          <w:rFonts w:ascii="Arial" w:eastAsia="Times New Roman" w:hAnsi="Arial" w:cs="Arial"/>
          <w:color w:val="212121"/>
          <w:sz w:val="24"/>
          <w:szCs w:val="24"/>
          <w:lang w:bidi="th-TH"/>
        </w:rPr>
        <w:t xml:space="preserve">proposed to </w:t>
      </w:r>
      <w:r>
        <w:rPr>
          <w:rFonts w:ascii="Arial" w:eastAsia="Times New Roman" w:hAnsi="Arial" w:cs="Arial"/>
          <w:color w:val="212121"/>
          <w:sz w:val="24"/>
          <w:szCs w:val="24"/>
          <w:lang w:bidi="th-TH"/>
        </w:rPr>
        <w:t>appear on agenda for next week's meeting</w:t>
      </w:r>
      <w:r w:rsidR="00624937">
        <w:rPr>
          <w:rFonts w:ascii="Arial" w:eastAsia="Times New Roman" w:hAnsi="Arial" w:cs="Arial"/>
          <w:color w:val="212121"/>
          <w:sz w:val="24"/>
          <w:szCs w:val="24"/>
          <w:lang w:bidi="th-TH"/>
        </w:rPr>
        <w:t>.</w:t>
      </w:r>
    </w:p>
    <w:p w:rsidR="007C1984" w:rsidRDefault="007C1984" w:rsidP="0067746F">
      <w:pPr>
        <w:widowControl/>
        <w:snapToGrid w:val="0"/>
        <w:spacing w:before="60"/>
        <w:ind w:right="-90" w:hanging="27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Mo</w:t>
      </w:r>
      <w:r w:rsidR="000538C0">
        <w:rPr>
          <w:rFonts w:ascii="Arial" w:eastAsia="Times New Roman" w:hAnsi="Arial" w:cs="Arial"/>
          <w:color w:val="212121"/>
          <w:sz w:val="24"/>
          <w:szCs w:val="24"/>
          <w:lang w:bidi="th-TH"/>
        </w:rPr>
        <w:t>tion</w:t>
      </w:r>
      <w:proofErr w:type="gramEnd"/>
      <w:r w:rsidR="000538C0">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 xml:space="preserve"> that all bills found to be true and accurate be approved.</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Mo</w:t>
      </w:r>
      <w:r w:rsidR="000538C0">
        <w:rPr>
          <w:rFonts w:ascii="Arial" w:eastAsia="Times New Roman" w:hAnsi="Arial" w:cs="Arial"/>
          <w:color w:val="212121"/>
          <w:sz w:val="24"/>
          <w:szCs w:val="24"/>
          <w:lang w:bidi="th-TH"/>
        </w:rPr>
        <w:t>tion</w:t>
      </w:r>
      <w:proofErr w:type="gramEnd"/>
      <w:r w:rsidR="000538C0">
        <w:rPr>
          <w:rFonts w:ascii="Arial" w:eastAsia="Times New Roman" w:hAnsi="Arial" w:cs="Arial"/>
          <w:color w:val="212121"/>
          <w:sz w:val="24"/>
          <w:szCs w:val="24"/>
          <w:lang w:bidi="th-TH"/>
        </w:rPr>
        <w:t xml:space="preserve">  to</w:t>
      </w:r>
      <w:r w:rsidR="00C54DAB" w:rsidRPr="00C54DAB">
        <w:rPr>
          <w:rFonts w:ascii="Arial" w:eastAsia="Times New Roman" w:hAnsi="Arial" w:cs="Arial"/>
          <w:color w:val="212121"/>
          <w:sz w:val="24"/>
          <w:szCs w:val="24"/>
          <w:lang w:bidi="th-TH"/>
        </w:rPr>
        <w:t xml:space="preserve"> approve the Treasurer’s Report as submitted.</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amend the Act I Resolution motion from January 17, 2022 to</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indicate the correct adjusted rate of 4.4%.</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approve the budget for the Northeastern Educational</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Intermediate Unit #19 for the fiscal year July 1, 2022 to June 30, 2023.</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Lackawanna Trail’s contribution is $13,193.94.</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a</w:t>
      </w:r>
      <w:r w:rsidR="00C54DAB" w:rsidRPr="00C54DAB">
        <w:rPr>
          <w:rFonts w:ascii="Arial" w:eastAsia="Times New Roman" w:hAnsi="Arial" w:cs="Arial"/>
          <w:color w:val="212121"/>
          <w:sz w:val="24"/>
          <w:szCs w:val="24"/>
          <w:lang w:bidi="th-TH"/>
        </w:rPr>
        <w:t>pprove the solicitation of bids for the construction of the</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Lackawanna Trail Student Wellness Center.</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 xml:space="preserve">approve the </w:t>
      </w:r>
      <w:proofErr w:type="spellStart"/>
      <w:r w:rsidR="00C54DAB" w:rsidRPr="00C54DAB">
        <w:rPr>
          <w:rFonts w:ascii="Arial" w:eastAsia="Times New Roman" w:hAnsi="Arial" w:cs="Arial"/>
          <w:color w:val="212121"/>
          <w:sz w:val="24"/>
          <w:szCs w:val="24"/>
          <w:lang w:bidi="th-TH"/>
        </w:rPr>
        <w:t>Jr.and</w:t>
      </w:r>
      <w:proofErr w:type="spellEnd"/>
      <w:r w:rsidR="00C54DAB" w:rsidRPr="00C54DAB">
        <w:rPr>
          <w:rFonts w:ascii="Arial" w:eastAsia="Times New Roman" w:hAnsi="Arial" w:cs="Arial"/>
          <w:color w:val="212121"/>
          <w:sz w:val="24"/>
          <w:szCs w:val="24"/>
          <w:lang w:bidi="th-TH"/>
        </w:rPr>
        <w:t xml:space="preserve"> Sr. High 2022-2023 Curriculum/</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Course Description Guide.</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approve the Elementary 2022-2023 Curriculum/</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Course Description Guide.</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5C677A" w:rsidRPr="00A45D83" w:rsidRDefault="007C1984" w:rsidP="00C54DAB">
      <w:pPr>
        <w:widowControl/>
        <w:autoSpaceDE/>
        <w:autoSpaceDN/>
        <w:adjustRightInd/>
        <w:spacing w:before="60" w:after="200"/>
        <w:contextualSpacing/>
        <w:jc w:val="both"/>
        <w:rPr>
          <w:rFonts w:ascii="Arial" w:eastAsia="Times New Roman" w:hAnsi="Arial" w:cs="Arial"/>
          <w:color w:val="FF0000"/>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appoint ________ as School Board Director representing Region I</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to complete the remainder of David Thorne’s unexpired term ending in 2023, effective</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February 14, 2022</w:t>
      </w:r>
      <w:r w:rsidR="00C54DAB" w:rsidRPr="00A45D83">
        <w:rPr>
          <w:rFonts w:ascii="Arial" w:eastAsia="Times New Roman" w:hAnsi="Arial" w:cs="Arial"/>
          <w:color w:val="FF0000"/>
          <w:sz w:val="24"/>
          <w:szCs w:val="24"/>
          <w:lang w:bidi="th-TH"/>
        </w:rPr>
        <w:t>.</w:t>
      </w:r>
      <w:r w:rsidR="00BC52D0" w:rsidRPr="00A45D83">
        <w:rPr>
          <w:rFonts w:ascii="Arial" w:eastAsia="Times New Roman" w:hAnsi="Arial" w:cs="Arial"/>
          <w:color w:val="FF0000"/>
          <w:sz w:val="24"/>
          <w:szCs w:val="24"/>
          <w:lang w:bidi="th-TH"/>
        </w:rPr>
        <w:t xml:space="preserve"> [This item on the agenda appears to confirm the apparent Sunshine Law violation by the Board to select the next candidate in a closed-door Executive Session rather than before the public as required.]</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remove from the table the motion from December 6, 2021 to</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appoint _________ to complete the remainder of Philip Stark’s unexpired term on</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Intermediate Unit 19’s Board of Directors through 2023.</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appoint _________ to complete the remainder of Philip Stark’s</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unexpired term on Intermediate Unit 19’s Board of Directors through 2023.</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approve Tom Lengel as Stagecraft Director to begin the</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 xml:space="preserve">2021-2022 school year at a stipend of $1675 according to the LTEA agreement. </w:t>
      </w:r>
      <w:proofErr w:type="gramStart"/>
      <w:r w:rsidR="00C54DAB" w:rsidRPr="00C54DAB">
        <w:rPr>
          <w:rFonts w:ascii="Arial" w:eastAsia="Times New Roman" w:hAnsi="Arial" w:cs="Arial"/>
          <w:color w:val="212121"/>
          <w:sz w:val="24"/>
          <w:szCs w:val="24"/>
          <w:lang w:bidi="th-TH"/>
        </w:rPr>
        <w:t>All</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clearances on file.</w:t>
      </w:r>
      <w:proofErr w:type="gramEnd"/>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54DAB" w:rsidRPr="00C54DAB"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approve Elissa Loubet as Dramatics Director to begin the</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2021-2022 school year, at a prorated share of the stipend of $2300, according to the</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LTEA agreement. All clearances are on file.</w:t>
      </w:r>
    </w:p>
    <w:p w:rsidR="007C1984"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B94089" w:rsidRDefault="007C1984" w:rsidP="00C54DAB">
      <w:pPr>
        <w:widowControl/>
        <w:autoSpaceDE/>
        <w:autoSpaceDN/>
        <w:adjustRightInd/>
        <w:spacing w:before="60" w:after="20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0538C0">
        <w:rPr>
          <w:rFonts w:ascii="Arial" w:eastAsia="Times New Roman" w:hAnsi="Arial" w:cs="Arial"/>
          <w:color w:val="212121"/>
          <w:sz w:val="24"/>
          <w:szCs w:val="24"/>
          <w:lang w:bidi="th-TH"/>
        </w:rPr>
        <w:t>Motion</w:t>
      </w:r>
      <w:proofErr w:type="gramEnd"/>
      <w:r w:rsidR="000538C0">
        <w:rPr>
          <w:rFonts w:ascii="Arial" w:eastAsia="Times New Roman" w:hAnsi="Arial" w:cs="Arial"/>
          <w:color w:val="212121"/>
          <w:sz w:val="24"/>
          <w:szCs w:val="24"/>
          <w:lang w:bidi="th-TH"/>
        </w:rPr>
        <w:t xml:space="preserve"> to</w:t>
      </w:r>
      <w:r w:rsidR="00797B33">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ac</w:t>
      </w:r>
      <w:r w:rsidR="00797B33">
        <w:rPr>
          <w:rFonts w:ascii="Arial" w:eastAsia="Times New Roman" w:hAnsi="Arial" w:cs="Arial"/>
          <w:color w:val="212121"/>
          <w:sz w:val="24"/>
          <w:szCs w:val="24"/>
          <w:lang w:bidi="th-TH"/>
        </w:rPr>
        <w:t>knowledge</w:t>
      </w:r>
      <w:r w:rsidR="00C54DAB" w:rsidRPr="00C54DAB">
        <w:rPr>
          <w:rFonts w:ascii="Arial" w:eastAsia="Times New Roman" w:hAnsi="Arial" w:cs="Arial"/>
          <w:color w:val="212121"/>
          <w:sz w:val="24"/>
          <w:szCs w:val="24"/>
          <w:lang w:bidi="th-TH"/>
        </w:rPr>
        <w:t xml:space="preserve"> the resignation of Laurel Kinback from her position as</w:t>
      </w:r>
      <w:r>
        <w:rPr>
          <w:rFonts w:ascii="Arial" w:eastAsia="Times New Roman" w:hAnsi="Arial" w:cs="Arial"/>
          <w:color w:val="212121"/>
          <w:sz w:val="24"/>
          <w:szCs w:val="24"/>
          <w:lang w:bidi="th-TH"/>
        </w:rPr>
        <w:t xml:space="preserve"> </w:t>
      </w:r>
      <w:r w:rsidR="00C54DAB" w:rsidRPr="00C54DAB">
        <w:rPr>
          <w:rFonts w:ascii="Arial" w:eastAsia="Times New Roman" w:hAnsi="Arial" w:cs="Arial"/>
          <w:color w:val="212121"/>
          <w:sz w:val="24"/>
          <w:szCs w:val="24"/>
          <w:lang w:bidi="th-TH"/>
        </w:rPr>
        <w:t>Unified Track &amp; Field Coach effective immediately.</w:t>
      </w:r>
    </w:p>
    <w:p w:rsidR="00C54DAB" w:rsidRDefault="00C54DAB" w:rsidP="00C54DAB">
      <w:pPr>
        <w:widowControl/>
        <w:autoSpaceDE/>
        <w:autoSpaceDN/>
        <w:adjustRightInd/>
        <w:spacing w:before="60" w:after="200"/>
        <w:contextualSpacing/>
        <w:jc w:val="both"/>
        <w:rPr>
          <w:rFonts w:ascii="Arial" w:eastAsia="Times New Roman" w:hAnsi="Arial" w:cs="Arial"/>
          <w:color w:val="212121"/>
          <w:sz w:val="24"/>
          <w:szCs w:val="24"/>
          <w:lang w:bidi="th-TH"/>
        </w:rPr>
      </w:pPr>
    </w:p>
    <w:p w:rsidR="00CE3775" w:rsidRDefault="00CE3775" w:rsidP="00566FD8">
      <w:pPr>
        <w:widowControl/>
        <w:snapToGrid w:val="0"/>
        <w:ind w:right="-86" w:hanging="274"/>
        <w:contextualSpacing/>
        <w:jc w:val="both"/>
        <w:rPr>
          <w:rFonts w:ascii="Arial" w:eastAsia="Times New Roman" w:hAnsi="Arial" w:cs="Arial"/>
          <w:color w:val="212121"/>
          <w:sz w:val="24"/>
          <w:szCs w:val="24"/>
          <w:lang w:bidi="th-TH"/>
        </w:rPr>
      </w:pPr>
    </w:p>
    <w:p w:rsidR="00DA3959" w:rsidRDefault="00DA3959" w:rsidP="0067746F">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w:t>
      </w:r>
    </w:p>
    <w:p w:rsidR="001C5F73" w:rsidRDefault="00654CC5" w:rsidP="0067746F">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There was an Executive Session </w:t>
      </w:r>
      <w:r w:rsidR="00E807D4">
        <w:rPr>
          <w:rFonts w:ascii="Arial" w:eastAsia="Times New Roman" w:hAnsi="Arial" w:cs="Arial"/>
          <w:color w:val="212121"/>
          <w:sz w:val="24"/>
          <w:szCs w:val="24"/>
          <w:lang w:bidi="th-TH"/>
        </w:rPr>
        <w:t xml:space="preserve">from </w:t>
      </w:r>
      <w:r w:rsidR="00797B33">
        <w:rPr>
          <w:rFonts w:ascii="Arial" w:eastAsia="Times New Roman" w:hAnsi="Arial" w:cs="Arial"/>
          <w:color w:val="212121"/>
          <w:sz w:val="24"/>
          <w:szCs w:val="24"/>
          <w:lang w:bidi="th-TH"/>
        </w:rPr>
        <w:t>5:30</w:t>
      </w:r>
      <w:r w:rsidR="00E807D4">
        <w:rPr>
          <w:rFonts w:ascii="Arial" w:eastAsia="Times New Roman" w:hAnsi="Arial" w:cs="Arial"/>
          <w:color w:val="212121"/>
          <w:sz w:val="24"/>
          <w:szCs w:val="24"/>
          <w:lang w:bidi="th-TH"/>
        </w:rPr>
        <w:t xml:space="preserve"> to </w:t>
      </w:r>
      <w:r w:rsidR="00797B33">
        <w:rPr>
          <w:rFonts w:ascii="Arial" w:eastAsia="Times New Roman" w:hAnsi="Arial" w:cs="Arial"/>
          <w:color w:val="212121"/>
          <w:sz w:val="24"/>
          <w:szCs w:val="24"/>
          <w:lang w:bidi="th-TH"/>
        </w:rPr>
        <w:t>7:25</w:t>
      </w:r>
      <w:r w:rsidR="00CE3775">
        <w:rPr>
          <w:rFonts w:ascii="Arial" w:eastAsia="Times New Roman" w:hAnsi="Arial" w:cs="Arial"/>
          <w:color w:val="212121"/>
          <w:sz w:val="24"/>
          <w:szCs w:val="24"/>
          <w:lang w:bidi="th-TH"/>
        </w:rPr>
        <w:t>pm</w:t>
      </w:r>
    </w:p>
    <w:p w:rsidR="00624937" w:rsidRDefault="00C364A3" w:rsidP="00C54DAB">
      <w:pPr>
        <w:widowControl/>
        <w:snapToGrid w:val="0"/>
        <w:ind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to</w:t>
      </w:r>
      <w:proofErr w:type="gramEnd"/>
      <w:r>
        <w:rPr>
          <w:rFonts w:ascii="Arial" w:eastAsia="Times New Roman" w:hAnsi="Arial" w:cs="Arial"/>
          <w:color w:val="212121"/>
          <w:sz w:val="24"/>
          <w:szCs w:val="24"/>
          <w:lang w:bidi="th-TH"/>
        </w:rPr>
        <w:t xml:space="preserve"> </w:t>
      </w:r>
      <w:r w:rsidR="00797B33">
        <w:rPr>
          <w:rFonts w:ascii="Arial" w:eastAsia="Times New Roman" w:hAnsi="Arial" w:cs="Arial"/>
          <w:color w:val="212121"/>
          <w:sz w:val="24"/>
          <w:szCs w:val="24"/>
          <w:lang w:bidi="th-TH"/>
        </w:rPr>
        <w:t>discuss personnel</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to</w:t>
      </w:r>
      <w:proofErr w:type="gramEnd"/>
      <w:r>
        <w:rPr>
          <w:rFonts w:ascii="Arial" w:eastAsia="Times New Roman" w:hAnsi="Arial" w:cs="Arial"/>
          <w:color w:val="212121"/>
          <w:sz w:val="24"/>
          <w:szCs w:val="24"/>
          <w:lang w:bidi="th-TH"/>
        </w:rPr>
        <w:t xml:space="preserve"> review district communications</w:t>
      </w:r>
      <w:r w:rsidR="00C95606">
        <w:rPr>
          <w:rFonts w:ascii="Arial" w:eastAsia="Times New Roman" w:hAnsi="Arial" w:cs="Arial"/>
          <w:color w:val="212121"/>
          <w:sz w:val="24"/>
          <w:szCs w:val="24"/>
          <w:lang w:bidi="th-TH"/>
        </w:rPr>
        <w:t xml:space="preserve"> </w:t>
      </w:r>
      <w:r w:rsidR="00C95606" w:rsidRPr="00137171">
        <w:rPr>
          <w:color w:val="FF0000"/>
        </w:rPr>
        <w:t>(apparent violation of 65Pa.C.S.§§708)</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to</w:t>
      </w:r>
      <w:proofErr w:type="gramEnd"/>
      <w:r>
        <w:rPr>
          <w:rFonts w:ascii="Arial" w:eastAsia="Times New Roman" w:hAnsi="Arial" w:cs="Arial"/>
          <w:color w:val="212121"/>
          <w:sz w:val="24"/>
          <w:szCs w:val="24"/>
          <w:lang w:bidi="th-TH"/>
        </w:rPr>
        <w:t xml:space="preserve"> review legal personnel matter</w:t>
      </w:r>
    </w:p>
    <w:p w:rsidR="00797B33" w:rsidRDefault="00797B33" w:rsidP="00C54DAB">
      <w:pPr>
        <w:widowControl/>
        <w:snapToGrid w:val="0"/>
        <w:ind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to</w:t>
      </w:r>
      <w:proofErr w:type="gramEnd"/>
      <w:r>
        <w:rPr>
          <w:rFonts w:ascii="Arial" w:eastAsia="Times New Roman" w:hAnsi="Arial" w:cs="Arial"/>
          <w:color w:val="212121"/>
          <w:sz w:val="24"/>
          <w:szCs w:val="24"/>
          <w:lang w:bidi="th-TH"/>
        </w:rPr>
        <w:t xml:space="preserve"> discuss Building &amp; Grounds needs</w:t>
      </w:r>
      <w:r w:rsidR="00C95606">
        <w:rPr>
          <w:rFonts w:ascii="Arial" w:eastAsia="Times New Roman" w:hAnsi="Arial" w:cs="Arial"/>
          <w:color w:val="212121"/>
          <w:sz w:val="24"/>
          <w:szCs w:val="24"/>
          <w:lang w:bidi="th-TH"/>
        </w:rPr>
        <w:t xml:space="preserve"> </w:t>
      </w:r>
      <w:r w:rsidR="00C95606" w:rsidRPr="00137171">
        <w:rPr>
          <w:color w:val="FF0000"/>
        </w:rPr>
        <w:t>(apparent violation of 65Pa.C.S.§§708)</w:t>
      </w:r>
    </w:p>
    <w:p w:rsidR="00797B33" w:rsidRPr="00A45D83" w:rsidRDefault="00797B33" w:rsidP="00C54DAB">
      <w:pPr>
        <w:widowControl/>
        <w:snapToGrid w:val="0"/>
        <w:ind w:right="-86" w:hanging="274"/>
        <w:contextualSpacing/>
        <w:jc w:val="both"/>
        <w:rPr>
          <w:rFonts w:ascii="Arial" w:eastAsia="Times New Roman" w:hAnsi="Arial" w:cs="Arial"/>
          <w:color w:val="FF0000"/>
          <w:sz w:val="24"/>
          <w:szCs w:val="24"/>
          <w:lang w:bidi="th-TH"/>
        </w:rPr>
      </w:pPr>
      <w:r>
        <w:rPr>
          <w:rFonts w:ascii="Arial" w:eastAsia="Times New Roman" w:hAnsi="Arial" w:cs="Arial"/>
          <w:color w:val="212121"/>
          <w:sz w:val="24"/>
          <w:szCs w:val="24"/>
          <w:lang w:bidi="th-TH"/>
        </w:rPr>
        <w:t>+</w:t>
      </w:r>
      <w:r w:rsidR="00BC52D0">
        <w:rPr>
          <w:rFonts w:ascii="Arial" w:eastAsia="Times New Roman" w:hAnsi="Arial" w:cs="Arial"/>
          <w:color w:val="212121"/>
          <w:sz w:val="24"/>
          <w:szCs w:val="24"/>
          <w:lang w:bidi="th-TH"/>
        </w:rPr>
        <w:t xml:space="preserve"> </w:t>
      </w:r>
      <w:proofErr w:type="gramStart"/>
      <w:r>
        <w:rPr>
          <w:rFonts w:ascii="Arial" w:eastAsia="Times New Roman" w:hAnsi="Arial" w:cs="Arial"/>
          <w:color w:val="212121"/>
          <w:sz w:val="24"/>
          <w:szCs w:val="24"/>
          <w:lang w:bidi="th-TH"/>
        </w:rPr>
        <w:t>to</w:t>
      </w:r>
      <w:proofErr w:type="gramEnd"/>
      <w:r>
        <w:rPr>
          <w:rFonts w:ascii="Arial" w:eastAsia="Times New Roman" w:hAnsi="Arial" w:cs="Arial"/>
          <w:color w:val="212121"/>
          <w:sz w:val="24"/>
          <w:szCs w:val="24"/>
          <w:lang w:bidi="th-TH"/>
        </w:rPr>
        <w:t xml:space="preserve"> revue Board replacement procedure</w:t>
      </w:r>
      <w:r w:rsidR="002855AE">
        <w:rPr>
          <w:rFonts w:ascii="Arial" w:eastAsia="Times New Roman" w:hAnsi="Arial" w:cs="Arial"/>
          <w:color w:val="212121"/>
          <w:sz w:val="24"/>
          <w:szCs w:val="24"/>
          <w:lang w:bidi="th-TH"/>
        </w:rPr>
        <w:t xml:space="preserve"> </w:t>
      </w:r>
      <w:r w:rsidR="002855AE" w:rsidRPr="00A45D83">
        <w:rPr>
          <w:rFonts w:ascii="Arial" w:eastAsia="Times New Roman" w:hAnsi="Arial" w:cs="Arial"/>
          <w:color w:val="FF0000"/>
          <w:sz w:val="24"/>
          <w:szCs w:val="24"/>
          <w:lang w:bidi="th-TH"/>
        </w:rPr>
        <w:t>(apparent violation of Sunshine Act</w:t>
      </w:r>
      <w:r w:rsidR="00BC52D0" w:rsidRPr="00A45D83">
        <w:rPr>
          <w:rFonts w:ascii="Arial" w:eastAsia="Times New Roman" w:hAnsi="Arial" w:cs="Arial"/>
          <w:color w:val="FF0000"/>
          <w:sz w:val="24"/>
          <w:szCs w:val="24"/>
          <w:lang w:bidi="th-TH"/>
        </w:rPr>
        <w:t xml:space="preserve"> and </w:t>
      </w:r>
      <w:r w:rsidR="00A45D83">
        <w:rPr>
          <w:rFonts w:ascii="Arial" w:eastAsia="Times New Roman" w:hAnsi="Arial" w:cs="Arial"/>
          <w:color w:val="FF0000"/>
          <w:sz w:val="24"/>
          <w:szCs w:val="24"/>
          <w:lang w:bidi="th-TH"/>
        </w:rPr>
        <w:t xml:space="preserve">the </w:t>
      </w:r>
      <w:r w:rsidR="00BC52D0" w:rsidRPr="00A45D83">
        <w:rPr>
          <w:rFonts w:ascii="Arial" w:eastAsia="Times New Roman" w:hAnsi="Arial" w:cs="Arial"/>
          <w:color w:val="FF0000"/>
          <w:sz w:val="24"/>
          <w:szCs w:val="24"/>
          <w:lang w:bidi="th-TH"/>
        </w:rPr>
        <w:t>procedure recommended by the PSBA</w:t>
      </w:r>
      <w:r w:rsidR="002855AE" w:rsidRPr="00A45D83">
        <w:rPr>
          <w:rFonts w:ascii="Arial" w:eastAsia="Times New Roman" w:hAnsi="Arial" w:cs="Arial"/>
          <w:color w:val="FF0000"/>
          <w:sz w:val="24"/>
          <w:szCs w:val="24"/>
          <w:lang w:bidi="th-TH"/>
        </w:rPr>
        <w:t>)</w:t>
      </w:r>
    </w:p>
    <w:p w:rsidR="00CD3DD2" w:rsidRDefault="00CD3DD2" w:rsidP="0067746F">
      <w:pPr>
        <w:widowControl/>
        <w:snapToGrid w:val="0"/>
        <w:ind w:right="-86" w:hanging="274"/>
        <w:contextualSpacing/>
        <w:jc w:val="both"/>
        <w:rPr>
          <w:rFonts w:ascii="Arial" w:eastAsia="Times New Roman" w:hAnsi="Arial" w:cs="Arial"/>
          <w:color w:val="212121"/>
          <w:sz w:val="24"/>
          <w:szCs w:val="24"/>
          <w:lang w:bidi="th-TH"/>
        </w:rPr>
      </w:pPr>
    </w:p>
    <w:p w:rsidR="00654CC5" w:rsidRDefault="00654CC5" w:rsidP="0067746F">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There will be an Executive Session before the next meeting</w:t>
      </w:r>
      <w:r w:rsidR="00634CF3">
        <w:rPr>
          <w:rFonts w:ascii="Arial" w:eastAsia="Times New Roman" w:hAnsi="Arial" w:cs="Arial"/>
          <w:color w:val="212121"/>
          <w:sz w:val="24"/>
          <w:szCs w:val="24"/>
          <w:lang w:bidi="th-TH"/>
        </w:rPr>
        <w:t>.</w:t>
      </w:r>
    </w:p>
    <w:p w:rsidR="00E97509" w:rsidRDefault="00E97509" w:rsidP="0067746F">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w:t>
      </w:r>
    </w:p>
    <w:p w:rsidR="00E97509" w:rsidRPr="00350E70" w:rsidRDefault="00E97509" w:rsidP="0067746F">
      <w:pPr>
        <w:widowControl/>
        <w:snapToGrid w:val="0"/>
        <w:ind w:right="-86" w:hanging="274"/>
        <w:contextualSpacing/>
        <w:jc w:val="both"/>
        <w:rPr>
          <w:rFonts w:ascii="Arial" w:eastAsia="Times New Roman" w:hAnsi="Arial" w:cs="Arial"/>
          <w:color w:val="212121"/>
          <w:sz w:val="24"/>
          <w:szCs w:val="24"/>
          <w:lang w:bidi="th-TH"/>
        </w:rPr>
      </w:pPr>
    </w:p>
    <w:p w:rsidR="00E97509" w:rsidRPr="00350E70" w:rsidRDefault="00E97509" w:rsidP="0067746F">
      <w:pPr>
        <w:widowControl/>
        <w:snapToGrid w:val="0"/>
        <w:ind w:right="-86" w:hanging="274"/>
        <w:contextualSpacing/>
        <w:jc w:val="both"/>
        <w:rPr>
          <w:rFonts w:ascii="Arial" w:eastAsia="Times New Roman" w:hAnsi="Arial" w:cs="Arial"/>
          <w:color w:val="212121"/>
          <w:sz w:val="24"/>
          <w:szCs w:val="24"/>
          <w:lang w:bidi="th-TH"/>
        </w:rPr>
      </w:pPr>
      <w:r w:rsidRPr="00350E70">
        <w:rPr>
          <w:rFonts w:ascii="Arial" w:eastAsia="Times New Roman" w:hAnsi="Arial" w:cs="Arial"/>
          <w:color w:val="212121"/>
          <w:sz w:val="24"/>
          <w:szCs w:val="24"/>
          <w:lang w:bidi="th-TH"/>
        </w:rPr>
        <w:t xml:space="preserve">Public </w:t>
      </w:r>
      <w:r w:rsidR="003F4BFD" w:rsidRPr="00350E70">
        <w:rPr>
          <w:rFonts w:ascii="Arial" w:eastAsia="Times New Roman" w:hAnsi="Arial" w:cs="Arial"/>
          <w:color w:val="212121"/>
          <w:sz w:val="24"/>
          <w:szCs w:val="24"/>
          <w:lang w:bidi="th-TH"/>
        </w:rPr>
        <w:t xml:space="preserve">ZOOM </w:t>
      </w:r>
      <w:r w:rsidRPr="00350E70">
        <w:rPr>
          <w:rFonts w:ascii="Arial" w:eastAsia="Times New Roman" w:hAnsi="Arial" w:cs="Arial"/>
          <w:color w:val="212121"/>
          <w:sz w:val="24"/>
          <w:szCs w:val="24"/>
          <w:lang w:bidi="th-TH"/>
        </w:rPr>
        <w:t>CHAT Comments during meeting</w:t>
      </w:r>
    </w:p>
    <w:p w:rsidR="00350E70" w:rsidRDefault="008754CF" w:rsidP="0067746F">
      <w:pPr>
        <w:widowControl/>
        <w:snapToGrid w:val="0"/>
        <w:ind w:right="-86" w:hanging="274"/>
        <w:contextualSpacing/>
        <w:jc w:val="both"/>
        <w:rPr>
          <w:rFonts w:ascii="Arial" w:eastAsia="Times New Roman" w:hAnsi="Arial" w:cs="Arial"/>
          <w:color w:val="212121"/>
          <w:sz w:val="24"/>
          <w:szCs w:val="24"/>
          <w:lang w:bidi="th-TH"/>
        </w:rPr>
      </w:pPr>
      <w:r w:rsidRPr="00350E70">
        <w:rPr>
          <w:rFonts w:ascii="Arial" w:eastAsia="Times New Roman" w:hAnsi="Arial" w:cs="Arial"/>
          <w:color w:val="212121"/>
          <w:sz w:val="24"/>
          <w:szCs w:val="24"/>
          <w:lang w:bidi="th-TH"/>
        </w:rPr>
        <w:t xml:space="preserve">The decision was made NOT to </w:t>
      </w:r>
      <w:r w:rsidR="009E45D3">
        <w:rPr>
          <w:rFonts w:ascii="Arial" w:eastAsia="Times New Roman" w:hAnsi="Arial" w:cs="Arial"/>
          <w:color w:val="212121"/>
          <w:sz w:val="24"/>
          <w:szCs w:val="24"/>
          <w:lang w:bidi="th-TH"/>
        </w:rPr>
        <w:t xml:space="preserve">allow the </w:t>
      </w:r>
      <w:proofErr w:type="gramStart"/>
      <w:r w:rsidR="009E45D3">
        <w:rPr>
          <w:rFonts w:ascii="Arial" w:eastAsia="Times New Roman" w:hAnsi="Arial" w:cs="Arial"/>
          <w:color w:val="212121"/>
          <w:sz w:val="24"/>
          <w:szCs w:val="24"/>
          <w:lang w:bidi="th-TH"/>
        </w:rPr>
        <w:t>P</w:t>
      </w:r>
      <w:r w:rsidR="007C5476">
        <w:rPr>
          <w:rFonts w:ascii="Arial" w:eastAsia="Times New Roman" w:hAnsi="Arial" w:cs="Arial"/>
          <w:color w:val="212121"/>
          <w:sz w:val="24"/>
          <w:szCs w:val="24"/>
          <w:lang w:bidi="th-TH"/>
        </w:rPr>
        <w:t>u</w:t>
      </w:r>
      <w:r w:rsidR="009E45D3">
        <w:rPr>
          <w:rFonts w:ascii="Arial" w:eastAsia="Times New Roman" w:hAnsi="Arial" w:cs="Arial"/>
          <w:color w:val="212121"/>
          <w:sz w:val="24"/>
          <w:szCs w:val="24"/>
          <w:lang w:bidi="th-TH"/>
        </w:rPr>
        <w:t>blic  to</w:t>
      </w:r>
      <w:proofErr w:type="gramEnd"/>
      <w:r w:rsidR="009E45D3">
        <w:rPr>
          <w:rFonts w:ascii="Arial" w:eastAsia="Times New Roman" w:hAnsi="Arial" w:cs="Arial"/>
          <w:color w:val="212121"/>
          <w:sz w:val="24"/>
          <w:szCs w:val="24"/>
          <w:lang w:bidi="th-TH"/>
        </w:rPr>
        <w:t xml:space="preserve"> participate via</w:t>
      </w:r>
      <w:r w:rsidRPr="00350E70">
        <w:rPr>
          <w:rFonts w:ascii="Arial" w:eastAsia="Times New Roman" w:hAnsi="Arial" w:cs="Arial"/>
          <w:color w:val="212121"/>
          <w:sz w:val="24"/>
          <w:szCs w:val="24"/>
          <w:lang w:bidi="th-TH"/>
        </w:rPr>
        <w:t xml:space="preserve"> ZOOM CHAT.</w:t>
      </w:r>
    </w:p>
    <w:p w:rsidR="002C32C5" w:rsidRDefault="002C32C5" w:rsidP="0067746F">
      <w:pPr>
        <w:widowControl/>
        <w:snapToGrid w:val="0"/>
        <w:ind w:right="-86" w:hanging="274"/>
        <w:contextualSpacing/>
        <w:jc w:val="both"/>
        <w:rPr>
          <w:rFonts w:ascii="Arial" w:eastAsia="Times New Roman" w:hAnsi="Arial" w:cs="Arial"/>
          <w:color w:val="212121"/>
          <w:sz w:val="24"/>
          <w:szCs w:val="24"/>
          <w:lang w:bidi="th-TH"/>
        </w:rPr>
      </w:pPr>
    </w:p>
    <w:p w:rsidR="002C32C5" w:rsidRDefault="002C32C5" w:rsidP="0067746F">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During the Public discussion, Mr. Rakauskas began with a review of the Health and Safety plan and then continued an almost one hour discussion with various members of the public about COVID, its implications, masking, and preventive philosophies.</w:t>
      </w:r>
    </w:p>
    <w:p w:rsidR="00A45D83" w:rsidRDefault="00A45D83" w:rsidP="0067746F">
      <w:pPr>
        <w:widowControl/>
        <w:snapToGrid w:val="0"/>
        <w:ind w:right="-86" w:hanging="274"/>
        <w:contextualSpacing/>
        <w:jc w:val="both"/>
        <w:rPr>
          <w:rFonts w:ascii="Arial" w:eastAsia="Times New Roman" w:hAnsi="Arial" w:cs="Arial"/>
          <w:color w:val="212121"/>
          <w:sz w:val="24"/>
          <w:szCs w:val="24"/>
          <w:lang w:bidi="th-TH"/>
        </w:rPr>
      </w:pPr>
    </w:p>
    <w:p w:rsidR="00BC52D0" w:rsidRDefault="00BC52D0" w:rsidP="0067746F">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Ronda Normal asked from the public in the rear of the room about the masking policy and then presented to the Board data to support ending the masking mandate.  She asked what data the Board had to support masking, but there was no response.</w:t>
      </w:r>
    </w:p>
    <w:p w:rsidR="00C364A3" w:rsidRDefault="00C364A3" w:rsidP="0067746F">
      <w:pPr>
        <w:widowControl/>
        <w:snapToGrid w:val="0"/>
        <w:ind w:right="-86" w:hanging="274"/>
        <w:contextualSpacing/>
        <w:jc w:val="both"/>
        <w:rPr>
          <w:rFonts w:ascii="Arial" w:eastAsia="Times New Roman" w:hAnsi="Arial" w:cs="Arial"/>
          <w:color w:val="212121"/>
          <w:sz w:val="24"/>
          <w:szCs w:val="24"/>
          <w:lang w:bidi="th-TH"/>
        </w:rPr>
      </w:pPr>
    </w:p>
    <w:p w:rsidR="00C364A3" w:rsidRDefault="00C364A3" w:rsidP="0067746F">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Meeting adjourned at </w:t>
      </w:r>
      <w:r w:rsidR="00797B33">
        <w:rPr>
          <w:rFonts w:ascii="Arial" w:eastAsia="Times New Roman" w:hAnsi="Arial" w:cs="Arial"/>
          <w:color w:val="212121"/>
          <w:sz w:val="24"/>
          <w:szCs w:val="24"/>
          <w:lang w:bidi="th-TH"/>
        </w:rPr>
        <w:t>9:54</w:t>
      </w:r>
      <w:r>
        <w:rPr>
          <w:rFonts w:ascii="Arial" w:eastAsia="Times New Roman" w:hAnsi="Arial" w:cs="Arial"/>
          <w:color w:val="212121"/>
          <w:sz w:val="24"/>
          <w:szCs w:val="24"/>
          <w:lang w:bidi="th-TH"/>
        </w:rPr>
        <w:t>pm.</w:t>
      </w:r>
    </w:p>
    <w:p w:rsidR="00797B33" w:rsidRDefault="00797B33" w:rsidP="0067746F">
      <w:pPr>
        <w:widowControl/>
        <w:snapToGrid w:val="0"/>
        <w:ind w:right="-86" w:hanging="274"/>
        <w:contextualSpacing/>
        <w:jc w:val="both"/>
        <w:rPr>
          <w:rFonts w:ascii="Arial" w:eastAsia="Times New Roman" w:hAnsi="Arial" w:cs="Arial"/>
          <w:color w:val="212121"/>
          <w:sz w:val="24"/>
          <w:szCs w:val="24"/>
          <w:lang w:bidi="th-TH"/>
        </w:rPr>
      </w:pPr>
    </w:p>
    <w:p w:rsidR="00797B33" w:rsidRDefault="00797B33" w:rsidP="00797B33">
      <w:pPr>
        <w:widowControl/>
        <w:snapToGrid w:val="0"/>
        <w:ind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w:t>
      </w:r>
    </w:p>
    <w:p w:rsidR="00797B33" w:rsidRDefault="00797B33" w:rsidP="0067746F">
      <w:pPr>
        <w:widowControl/>
        <w:snapToGrid w:val="0"/>
        <w:ind w:right="-86" w:hanging="274"/>
        <w:contextualSpacing/>
        <w:jc w:val="both"/>
        <w:rPr>
          <w:rFonts w:ascii="Arial" w:eastAsia="Times New Roman" w:hAnsi="Arial" w:cs="Arial"/>
          <w:color w:val="212121"/>
          <w:sz w:val="24"/>
          <w:szCs w:val="24"/>
          <w:lang w:bidi="th-TH"/>
        </w:rPr>
      </w:pPr>
    </w:p>
    <w:p w:rsidR="00797B33" w:rsidRDefault="00797B33" w:rsidP="0067746F">
      <w:pPr>
        <w:widowControl/>
        <w:snapToGrid w:val="0"/>
        <w:ind w:right="-86" w:hanging="274"/>
        <w:contextualSpacing/>
        <w:jc w:val="both"/>
        <w:rPr>
          <w:rFonts w:ascii="Arial" w:eastAsia="Times New Roman" w:hAnsi="Arial" w:cs="Arial"/>
          <w:color w:val="212121"/>
          <w:sz w:val="24"/>
          <w:szCs w:val="24"/>
          <w:lang w:bidi="th-TH"/>
        </w:rPr>
      </w:pPr>
    </w:p>
    <w:sectPr w:rsidR="00797B33" w:rsidSect="009D4D88">
      <w:type w:val="continuous"/>
      <w:pgSz w:w="12240" w:h="15840" w:code="1"/>
      <w:pgMar w:top="432" w:right="576" w:bottom="432"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useFELayout/>
  </w:compat>
  <w:docVars>
    <w:docVar w:name="__Grammarly_42____i" w:val="H4sIAAAAAAAEAKtWckksSQxILCpxzi/NK1GyMqwFAAEhoTITAAAA"/>
    <w:docVar w:name="__Grammarly_42___1" w:val="H4sIAAAAAAAEAKtWcslP9kxRslIyNDYyMzIwMjO2NLC0NDEwtzRW0lEKTi0uzszPAykwMq0FAG7fd6YtAAAA"/>
  </w:docVars>
  <w:rsids>
    <w:rsidRoot w:val="00F46CF9"/>
    <w:rsid w:val="0002083C"/>
    <w:rsid w:val="000538C0"/>
    <w:rsid w:val="00061D84"/>
    <w:rsid w:val="00066969"/>
    <w:rsid w:val="00077D3D"/>
    <w:rsid w:val="00083FA4"/>
    <w:rsid w:val="000975F6"/>
    <w:rsid w:val="000B07E5"/>
    <w:rsid w:val="000F3FBE"/>
    <w:rsid w:val="001006D1"/>
    <w:rsid w:val="001024B6"/>
    <w:rsid w:val="00111CDD"/>
    <w:rsid w:val="0013450F"/>
    <w:rsid w:val="00144B0F"/>
    <w:rsid w:val="00151DF4"/>
    <w:rsid w:val="00176529"/>
    <w:rsid w:val="00182A10"/>
    <w:rsid w:val="001902D7"/>
    <w:rsid w:val="00194879"/>
    <w:rsid w:val="001C5F73"/>
    <w:rsid w:val="001F7581"/>
    <w:rsid w:val="002051B7"/>
    <w:rsid w:val="00215C2F"/>
    <w:rsid w:val="00232E17"/>
    <w:rsid w:val="00235E24"/>
    <w:rsid w:val="00241B16"/>
    <w:rsid w:val="002624EC"/>
    <w:rsid w:val="00277A39"/>
    <w:rsid w:val="00281990"/>
    <w:rsid w:val="002855AE"/>
    <w:rsid w:val="002A2F0C"/>
    <w:rsid w:val="002A59F9"/>
    <w:rsid w:val="002C32C5"/>
    <w:rsid w:val="002C6E68"/>
    <w:rsid w:val="002F0CE2"/>
    <w:rsid w:val="002F2458"/>
    <w:rsid w:val="00331D9C"/>
    <w:rsid w:val="00350E70"/>
    <w:rsid w:val="003A41FE"/>
    <w:rsid w:val="003A7063"/>
    <w:rsid w:val="003B4D84"/>
    <w:rsid w:val="003B6466"/>
    <w:rsid w:val="003D09EB"/>
    <w:rsid w:val="003D1E07"/>
    <w:rsid w:val="003F4BFD"/>
    <w:rsid w:val="00411E67"/>
    <w:rsid w:val="00412F33"/>
    <w:rsid w:val="0043048B"/>
    <w:rsid w:val="0043065E"/>
    <w:rsid w:val="004423CA"/>
    <w:rsid w:val="0047691D"/>
    <w:rsid w:val="00481356"/>
    <w:rsid w:val="004903F0"/>
    <w:rsid w:val="004A55D4"/>
    <w:rsid w:val="004A638D"/>
    <w:rsid w:val="004B5121"/>
    <w:rsid w:val="004B7345"/>
    <w:rsid w:val="004D6CB0"/>
    <w:rsid w:val="004D7426"/>
    <w:rsid w:val="004E12D4"/>
    <w:rsid w:val="004E3BA2"/>
    <w:rsid w:val="004E7B12"/>
    <w:rsid w:val="004F05C0"/>
    <w:rsid w:val="004F39D0"/>
    <w:rsid w:val="004F57DE"/>
    <w:rsid w:val="005135DE"/>
    <w:rsid w:val="005224B0"/>
    <w:rsid w:val="00525B11"/>
    <w:rsid w:val="005362C7"/>
    <w:rsid w:val="00542184"/>
    <w:rsid w:val="00566FD8"/>
    <w:rsid w:val="005C677A"/>
    <w:rsid w:val="006065FC"/>
    <w:rsid w:val="00616E56"/>
    <w:rsid w:val="0062134F"/>
    <w:rsid w:val="00624937"/>
    <w:rsid w:val="00634CF3"/>
    <w:rsid w:val="0063532E"/>
    <w:rsid w:val="00654CC5"/>
    <w:rsid w:val="00665E71"/>
    <w:rsid w:val="00671CF5"/>
    <w:rsid w:val="0067746F"/>
    <w:rsid w:val="00684A7C"/>
    <w:rsid w:val="006C4063"/>
    <w:rsid w:val="006D08AF"/>
    <w:rsid w:val="006D1EC6"/>
    <w:rsid w:val="006D32E5"/>
    <w:rsid w:val="006F1A1E"/>
    <w:rsid w:val="006F20BF"/>
    <w:rsid w:val="006F37D4"/>
    <w:rsid w:val="00700F1B"/>
    <w:rsid w:val="007078FF"/>
    <w:rsid w:val="00710D81"/>
    <w:rsid w:val="007352C8"/>
    <w:rsid w:val="00743DBE"/>
    <w:rsid w:val="007514EA"/>
    <w:rsid w:val="007617DB"/>
    <w:rsid w:val="007630D4"/>
    <w:rsid w:val="0076593A"/>
    <w:rsid w:val="00773385"/>
    <w:rsid w:val="00787D08"/>
    <w:rsid w:val="00792723"/>
    <w:rsid w:val="00797B33"/>
    <w:rsid w:val="007A6583"/>
    <w:rsid w:val="007C1984"/>
    <w:rsid w:val="007C4A80"/>
    <w:rsid w:val="007C5476"/>
    <w:rsid w:val="007D06CF"/>
    <w:rsid w:val="007F3EE0"/>
    <w:rsid w:val="007F4DCF"/>
    <w:rsid w:val="007F7415"/>
    <w:rsid w:val="007F79E9"/>
    <w:rsid w:val="00805A6C"/>
    <w:rsid w:val="0081328C"/>
    <w:rsid w:val="00817159"/>
    <w:rsid w:val="008221D6"/>
    <w:rsid w:val="00830416"/>
    <w:rsid w:val="008406E0"/>
    <w:rsid w:val="00846110"/>
    <w:rsid w:val="008570E4"/>
    <w:rsid w:val="008754CF"/>
    <w:rsid w:val="008C6F20"/>
    <w:rsid w:val="008F1771"/>
    <w:rsid w:val="0090641D"/>
    <w:rsid w:val="0090692A"/>
    <w:rsid w:val="00923EE7"/>
    <w:rsid w:val="009439A5"/>
    <w:rsid w:val="009448E1"/>
    <w:rsid w:val="009576CC"/>
    <w:rsid w:val="0096257B"/>
    <w:rsid w:val="0096784C"/>
    <w:rsid w:val="00972931"/>
    <w:rsid w:val="009752E5"/>
    <w:rsid w:val="00985C2A"/>
    <w:rsid w:val="0098643E"/>
    <w:rsid w:val="00992664"/>
    <w:rsid w:val="00994368"/>
    <w:rsid w:val="00995FEC"/>
    <w:rsid w:val="009C7548"/>
    <w:rsid w:val="009D4D88"/>
    <w:rsid w:val="009E3B4E"/>
    <w:rsid w:val="009E40BE"/>
    <w:rsid w:val="009E45D3"/>
    <w:rsid w:val="00A05A41"/>
    <w:rsid w:val="00A129D9"/>
    <w:rsid w:val="00A13EB9"/>
    <w:rsid w:val="00A343E6"/>
    <w:rsid w:val="00A3615E"/>
    <w:rsid w:val="00A36E1A"/>
    <w:rsid w:val="00A45D83"/>
    <w:rsid w:val="00A740DD"/>
    <w:rsid w:val="00A95FE9"/>
    <w:rsid w:val="00AA028B"/>
    <w:rsid w:val="00AB4F44"/>
    <w:rsid w:val="00AD2D45"/>
    <w:rsid w:val="00AF1D2C"/>
    <w:rsid w:val="00AF2971"/>
    <w:rsid w:val="00B01160"/>
    <w:rsid w:val="00B13945"/>
    <w:rsid w:val="00B20179"/>
    <w:rsid w:val="00B227F6"/>
    <w:rsid w:val="00B616D4"/>
    <w:rsid w:val="00B6176D"/>
    <w:rsid w:val="00B70E01"/>
    <w:rsid w:val="00B94089"/>
    <w:rsid w:val="00BB0A6C"/>
    <w:rsid w:val="00BC52D0"/>
    <w:rsid w:val="00BC5836"/>
    <w:rsid w:val="00BC7262"/>
    <w:rsid w:val="00BD3133"/>
    <w:rsid w:val="00BF4F2E"/>
    <w:rsid w:val="00C039F7"/>
    <w:rsid w:val="00C1002A"/>
    <w:rsid w:val="00C364A3"/>
    <w:rsid w:val="00C40DD4"/>
    <w:rsid w:val="00C43D7A"/>
    <w:rsid w:val="00C46C42"/>
    <w:rsid w:val="00C54DAB"/>
    <w:rsid w:val="00C74CC6"/>
    <w:rsid w:val="00C842A1"/>
    <w:rsid w:val="00C84C5B"/>
    <w:rsid w:val="00C95606"/>
    <w:rsid w:val="00CB3059"/>
    <w:rsid w:val="00CC1140"/>
    <w:rsid w:val="00CC1F03"/>
    <w:rsid w:val="00CD01BA"/>
    <w:rsid w:val="00CD3DD2"/>
    <w:rsid w:val="00CD4415"/>
    <w:rsid w:val="00CE1123"/>
    <w:rsid w:val="00CE3775"/>
    <w:rsid w:val="00CE57FA"/>
    <w:rsid w:val="00CF7551"/>
    <w:rsid w:val="00D15C30"/>
    <w:rsid w:val="00D22EFA"/>
    <w:rsid w:val="00D7589F"/>
    <w:rsid w:val="00D80D1C"/>
    <w:rsid w:val="00DA13D7"/>
    <w:rsid w:val="00DA3959"/>
    <w:rsid w:val="00DA6F37"/>
    <w:rsid w:val="00DC570E"/>
    <w:rsid w:val="00DD64C6"/>
    <w:rsid w:val="00DE6207"/>
    <w:rsid w:val="00E21873"/>
    <w:rsid w:val="00E279F1"/>
    <w:rsid w:val="00E40572"/>
    <w:rsid w:val="00E537A9"/>
    <w:rsid w:val="00E56E01"/>
    <w:rsid w:val="00E66A65"/>
    <w:rsid w:val="00E66BD7"/>
    <w:rsid w:val="00E67D12"/>
    <w:rsid w:val="00E77ED6"/>
    <w:rsid w:val="00E807D4"/>
    <w:rsid w:val="00E87AC4"/>
    <w:rsid w:val="00E93AF9"/>
    <w:rsid w:val="00E97509"/>
    <w:rsid w:val="00EA317B"/>
    <w:rsid w:val="00EB45DD"/>
    <w:rsid w:val="00ED271B"/>
    <w:rsid w:val="00EE5BF5"/>
    <w:rsid w:val="00EF57BF"/>
    <w:rsid w:val="00F00D61"/>
    <w:rsid w:val="00F00E94"/>
    <w:rsid w:val="00F0232B"/>
    <w:rsid w:val="00F25C60"/>
    <w:rsid w:val="00F3093F"/>
    <w:rsid w:val="00F33B79"/>
    <w:rsid w:val="00F46CF9"/>
    <w:rsid w:val="00F839DB"/>
    <w:rsid w:val="00F85B87"/>
    <w:rsid w:val="00F9121B"/>
    <w:rsid w:val="00F93396"/>
    <w:rsid w:val="00FA1843"/>
    <w:rsid w:val="00FA6FB8"/>
    <w:rsid w:val="00FB17E8"/>
    <w:rsid w:val="00FC0685"/>
    <w:rsid w:val="00FC387C"/>
    <w:rsid w:val="00FC75B6"/>
    <w:rsid w:val="00FD151B"/>
    <w:rsid w:val="00FD420F"/>
    <w:rsid w:val="00FE34E5"/>
    <w:rsid w:val="00FF24B1"/>
    <w:rsid w:val="00FF5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630D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04A"/>
    <w:rPr>
      <w:color w:val="0000FF" w:themeColor="hyperlink"/>
      <w:u w:val="single"/>
    </w:rPr>
  </w:style>
  <w:style w:type="character" w:styleId="FollowedHyperlink">
    <w:name w:val="FollowedHyperlink"/>
    <w:basedOn w:val="DefaultParagraphFont"/>
    <w:uiPriority w:val="99"/>
    <w:semiHidden/>
    <w:unhideWhenUsed/>
    <w:rsid w:val="00B616D4"/>
    <w:rPr>
      <w:color w:val="800080" w:themeColor="followedHyperlink"/>
      <w:u w:val="single"/>
    </w:rPr>
  </w:style>
  <w:style w:type="character" w:styleId="Strong">
    <w:name w:val="Strong"/>
    <w:basedOn w:val="DefaultParagraphFont"/>
    <w:uiPriority w:val="22"/>
    <w:qFormat/>
    <w:rsid w:val="00BD3133"/>
    <w:rPr>
      <w:b/>
      <w:bCs/>
    </w:rPr>
  </w:style>
  <w:style w:type="paragraph" w:styleId="NormalWeb">
    <w:name w:val="Normal (Web)"/>
    <w:basedOn w:val="Normal"/>
    <w:uiPriority w:val="99"/>
    <w:semiHidden/>
    <w:unhideWhenUsed/>
    <w:rsid w:val="00BD313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85623031">
      <w:bodyDiv w:val="1"/>
      <w:marLeft w:val="0"/>
      <w:marRight w:val="0"/>
      <w:marTop w:val="0"/>
      <w:marBottom w:val="0"/>
      <w:divBdr>
        <w:top w:val="none" w:sz="0" w:space="0" w:color="auto"/>
        <w:left w:val="none" w:sz="0" w:space="0" w:color="auto"/>
        <w:bottom w:val="none" w:sz="0" w:space="0" w:color="auto"/>
        <w:right w:val="none" w:sz="0" w:space="0" w:color="auto"/>
      </w:divBdr>
    </w:div>
    <w:div w:id="1071078600">
      <w:bodyDiv w:val="1"/>
      <w:marLeft w:val="0"/>
      <w:marRight w:val="0"/>
      <w:marTop w:val="0"/>
      <w:marBottom w:val="0"/>
      <w:divBdr>
        <w:top w:val="none" w:sz="0" w:space="0" w:color="auto"/>
        <w:left w:val="none" w:sz="0" w:space="0" w:color="auto"/>
        <w:bottom w:val="none" w:sz="0" w:space="0" w:color="auto"/>
        <w:right w:val="none" w:sz="0" w:space="0" w:color="auto"/>
      </w:divBdr>
    </w:div>
    <w:div w:id="1183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F55F1-7A8B-41FD-B88B-CFB0CF8D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User</cp:lastModifiedBy>
  <cp:revision>15</cp:revision>
  <cp:lastPrinted>2021-10-04T16:31:00Z</cp:lastPrinted>
  <dcterms:created xsi:type="dcterms:W3CDTF">2022-02-04T17:19:00Z</dcterms:created>
  <dcterms:modified xsi:type="dcterms:W3CDTF">2023-02-19T02:13:00Z</dcterms:modified>
</cp:coreProperties>
</file>