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FE34E5">
        <w:rPr>
          <w:rFonts w:ascii="Arial" w:eastAsia="Times New Roman" w:hAnsi="Arial" w:cs="Arial"/>
          <w:color w:val="212121"/>
          <w:sz w:val="24"/>
          <w:szCs w:val="24"/>
          <w:lang w:bidi="th-TH"/>
        </w:rPr>
        <w:t>September 7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FE34E5">
        <w:rPr>
          <w:rFonts w:ascii="Arial" w:eastAsia="Times New Roman" w:hAnsi="Arial" w:cs="Arial"/>
          <w:color w:val="212121"/>
          <w:sz w:val="24"/>
          <w:szCs w:val="24"/>
          <w:lang w:bidi="th-TH"/>
        </w:rPr>
        <w:t>September 7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7:3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>8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Pa.C.S.A.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Bianchi,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Minick, Dr. Mould, Mr. Mulhern, Ms. Naylor, Mr. Petula,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Stark,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Mr. Thorne.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Absent: Dr. Mould. 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Administrators present: Mr. Rakauskas, Dr. Murphy,  Mr. Glynn, Ms. Talarico, Mr. Schofield,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Gaidula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Solicitor David Conn.</w:t>
      </w:r>
    </w:p>
    <w:p w:rsidR="00077D3D" w:rsidRPr="00077D3D" w:rsidRDefault="00077D3D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Default="00077D3D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were up to</w:t>
      </w:r>
      <w:r w:rsidR="0090641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8754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>82</w:t>
      </w:r>
      <w:r w:rsidR="004E3BA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articipants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and one reporter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in the ZOOM session.</w:t>
      </w:r>
    </w:p>
    <w:p w:rsidR="00AF1D2C" w:rsidRDefault="00AF1D2C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F1D2C" w:rsidRDefault="00AF1D2C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meeting began with </w:t>
      </w:r>
      <w:r w:rsidR="00A343E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Superintendent's statement that the district would comply with all currently legal guidance.  Then it was followed by an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emotionally intense discussion about MASK requirements for students.  Various administrators</w:t>
      </w:r>
      <w:r w:rsidR="00A343E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and the solicitor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answered many well presented questions about the complexity of the issue.  That interchange lasted for about one hour.</w:t>
      </w:r>
    </w:p>
    <w:p w:rsidR="007A6583" w:rsidRPr="00CC1140" w:rsidRDefault="007A6583" w:rsidP="006F37D4">
      <w:pPr>
        <w:widowControl/>
        <w:autoSpaceDE/>
        <w:autoSpaceDN/>
        <w:adjustRightInd/>
        <w:spacing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5C677A" w:rsidRDefault="00A343E6" w:rsidP="006F37D4">
      <w:pPr>
        <w:widowControl/>
        <w:snapToGrid w:val="0"/>
        <w:ind w:left="180" w:right="-90" w:hanging="270"/>
        <w:contextualSpacing/>
        <w:jc w:val="both"/>
        <w:rPr>
          <w:b/>
          <w:color w:val="FF0000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Then a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case of </w:t>
      </w:r>
      <w:r w:rsidR="00AF1D2C" w:rsidRPr="00AF1D2C">
        <w:rPr>
          <w:rFonts w:ascii="Arial" w:eastAsia="Times New Roman" w:hAnsi="Arial" w:cs="Arial"/>
          <w:color w:val="FF0000"/>
          <w:sz w:val="24"/>
          <w:szCs w:val="24"/>
          <w:lang w:bidi="th-TH"/>
        </w:rPr>
        <w:t>ZOOMBOMBING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took place. </w:t>
      </w:r>
      <w:r w:rsidR="00AF1D2C" w:rsidRPr="00F33B79">
        <w:rPr>
          <w:rFonts w:ascii="Arial" w:eastAsia="Times New Roman" w:hAnsi="Arial" w:cs="Arial"/>
          <w:b/>
          <w:color w:val="FF0000"/>
          <w:sz w:val="24"/>
          <w:szCs w:val="24"/>
          <w:lang w:bidi="th-TH"/>
        </w:rPr>
        <w:t>[</w:t>
      </w:r>
      <w:proofErr w:type="spellStart"/>
      <w:r w:rsidR="00AF1D2C" w:rsidRPr="00F33B79">
        <w:rPr>
          <w:rFonts w:ascii="Arial" w:hAnsi="Arial" w:cs="Arial"/>
          <w:b/>
          <w:color w:val="FF0000"/>
        </w:rPr>
        <w:t>Zoombombing</w:t>
      </w:r>
      <w:proofErr w:type="spellEnd"/>
      <w:r w:rsidR="00AF1D2C" w:rsidRPr="00F33B79">
        <w:rPr>
          <w:rFonts w:ascii="Arial" w:hAnsi="Arial" w:cs="Arial"/>
          <w:b/>
          <w:color w:val="FF0000"/>
        </w:rPr>
        <w:t xml:space="preserve"> is a new form of internet trolling in which unwelcomed participants joins a Zoom meeting with the purpose of being disruptive and/or offensive. The trolls often have no affiliation with the organization].</w:t>
      </w:r>
      <w:r w:rsidR="00AF1D2C">
        <w:rPr>
          <w:b/>
          <w:color w:val="FF0000"/>
        </w:rPr>
        <w:t xml:space="preserve"> </w:t>
      </w:r>
    </w:p>
    <w:p w:rsidR="00AF1D2C" w:rsidRDefault="00AF1D2C" w:rsidP="006F37D4">
      <w:pPr>
        <w:widowControl/>
        <w:snapToGrid w:val="0"/>
        <w:ind w:left="180" w:right="-90" w:hanging="270"/>
        <w:contextualSpacing/>
        <w:jc w:val="both"/>
        <w:rPr>
          <w:b/>
          <w:color w:val="FF0000"/>
        </w:rPr>
      </w:pPr>
    </w:p>
    <w:p w:rsidR="00AF1D2C" w:rsidRDefault="00AF1D2C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At 8:38pm, after patiently trying to conduct the meeting, the ZOOM host had to end the meeting.</w:t>
      </w:r>
    </w:p>
    <w:p w:rsidR="00F33B79" w:rsidRDefault="00F33B7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F33B79" w:rsidRDefault="00F33B7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- - - - - - - - - - - - - - - - - - - - - - - - - - - - - - - - - - - - - - - - - - - - - - - - - - - - - - - - - - - - - - - - - - - - - - - - - - - - -</w:t>
      </w:r>
    </w:p>
    <w:p w:rsidR="00AF1D2C" w:rsidRDefault="00AF1D2C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F1D2C" w:rsidRDefault="00A343E6" w:rsidP="00AF1D2C">
      <w:pPr>
        <w:widowControl/>
        <w:snapToGrid w:val="0"/>
        <w:spacing w:before="6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items were scheduled to </w:t>
      </w:r>
      <w:r w:rsidR="00151DF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be proposed to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appear on agenda for next week's meeting, but were never discussed</w:t>
      </w:r>
      <w:r w:rsidR="00151DF4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5C677A" w:rsidRDefault="005C677A" w:rsidP="00AF1D2C">
      <w:pPr>
        <w:widowControl/>
        <w:autoSpaceDE/>
        <w:autoSpaceDN/>
        <w:adjustRightInd/>
        <w:spacing w:before="60"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65E71" w:rsidRDefault="00665E71" w:rsidP="00AF1D2C">
      <w:pPr>
        <w:widowControl/>
        <w:snapToGrid w:val="0"/>
        <w:spacing w:before="6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to approve minutes of the previous two meetings.</w:t>
      </w:r>
    </w:p>
    <w:p w:rsidR="00665E71" w:rsidRDefault="00665E71" w:rsidP="00AF1D2C">
      <w:pPr>
        <w:widowControl/>
        <w:snapToGrid w:val="0"/>
        <w:spacing w:before="6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Mo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>tion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that all bills found to be true and accurate be approved.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Treasurer’s Report as submitted.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resolution with the Municipal Revenue Service for the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Agreement of Sale and Purchase of tax claims for 2022, 2023 and 2024 with Public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Asset Management.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</w:t>
      </w:r>
      <w:r w:rsidR="00FC0685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contract with Lakeland School District to share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transportation services to</w:t>
      </w:r>
      <w:r w:rsidR="00FC0685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Western School for the Deaf for the 2021-2022 school year.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first reading of the following policies: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B2017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begin"/>
      </w:r>
      <w:r w:rsidR="00972931">
        <w:rPr>
          <w:rFonts w:ascii="Arial" w:eastAsia="Times New Roman" w:hAnsi="Arial" w:cs="Arial"/>
          <w:color w:val="212121"/>
          <w:sz w:val="24"/>
          <w:szCs w:val="24"/>
          <w:lang w:bidi="th-TH"/>
        </w:rPr>
        <w:instrText xml:space="preserve"> HYPERLINK "http://ltsd.info/D/boardpolicy.htm" </w:instrText>
      </w:r>
      <w:r w:rsidR="00B2017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separate"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006 Meetings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707.1 Athletic Facilities Advertising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707.2 Naming Rights</w:t>
      </w:r>
    </w:p>
    <w:p w:rsidR="00331D9C" w:rsidRPr="00331D9C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900 Public Participation in Board Meetings</w:t>
      </w:r>
      <w:r w:rsidR="00B2017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end"/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appointment of Lynn Gower as the full-time 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Jr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/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Sr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High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Cafeteria Manager at a rate of $20.96 per hour, to begin the 2021-2022 school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year, as per the LTESPA agreement.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appointment of Dawn 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Aten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the full-time 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Jr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/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Sr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High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Cafeteria Assistant Manager at a rate of $20.50 per hour, to begin the 2021-2022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year, as per the LTESPA agreement.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lastRenderedPageBreak/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appointment of Scot </w:t>
      </w:r>
      <w:proofErr w:type="spellStart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Wasilchak</w:t>
      </w:r>
      <w:proofErr w:type="spellEnd"/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the mentor to the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Secondary Health and PE Teacher, Mallory Griggs, at a stipend of $450 for the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Year, as per the LTEA agreement.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acknowledge the resignation request from Joanne Wright, effective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immediately.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_____________as a part-time Paraprofessional at 4 ¾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hours per day, as scheduled at the rate of $______ per hour, per the LTESPA collective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September 14, 2021. All Clearances are on file.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5135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to approve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_____________as a part-time Paraprofessional at 4 ¾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hours per day, as scheduled at the rate of $______ per hour, per the LTESPA collective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September 14, 2021. All Clearances are on file.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P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acknowledge the resignation request from Alexandra Tompkins,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from her Varsity Basketball Cheer Advisor position effective 9/7/2021.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appoint Danielle Dwyer, as the Varsity Basketball Cheer Advisor to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start the 2021-2022 Basketball season at a stipend of $2,550, per the LTEA collective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331D9C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agreement. All clearances are on file.</w:t>
      </w:r>
    </w:p>
    <w:p w:rsidR="00331D9C" w:rsidRDefault="00331D9C" w:rsidP="00331D9C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CD01BA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was an Executive Session before the meeting from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6:30pm</w:t>
      </w:r>
      <w:r w:rsidR="007514E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>7:33pm</w:t>
      </w:r>
      <w:r w:rsidR="007514E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A36E1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discuss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personnel and staffing issues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the Solicitor's report on </w:t>
      </w:r>
      <w:proofErr w:type="spellStart"/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>isssues</w:t>
      </w:r>
      <w:proofErr w:type="spellEnd"/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including masking, and to discuss the legal implications of the </w:t>
      </w:r>
      <w:r w:rsidR="00F33B79">
        <w:rPr>
          <w:rFonts w:ascii="Arial" w:eastAsia="Times New Roman" w:hAnsi="Arial" w:cs="Arial"/>
          <w:color w:val="212121"/>
          <w:sz w:val="24"/>
          <w:szCs w:val="24"/>
          <w:lang w:bidi="th-TH"/>
        </w:rPr>
        <w:t>statewide masking order.</w:t>
      </w:r>
    </w:p>
    <w:p w:rsidR="00E93AF9" w:rsidRDefault="00E93AF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will be an Executive Session before the next meeting</w:t>
      </w:r>
      <w:r w:rsidR="00671CF5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related to position interviews</w:t>
      </w:r>
    </w:p>
    <w:p w:rsidR="00E97509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</w:p>
    <w:p w:rsidR="00350E70" w:rsidRDefault="008754CF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sectPr w:rsidR="00350E70" w:rsidSect="00F33B79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1006D1"/>
    <w:rsid w:val="001024B6"/>
    <w:rsid w:val="0013450F"/>
    <w:rsid w:val="00144B0F"/>
    <w:rsid w:val="00151DF4"/>
    <w:rsid w:val="00182A10"/>
    <w:rsid w:val="001902D7"/>
    <w:rsid w:val="00194879"/>
    <w:rsid w:val="002051B7"/>
    <w:rsid w:val="00215C2F"/>
    <w:rsid w:val="00235E24"/>
    <w:rsid w:val="00241B16"/>
    <w:rsid w:val="002624EC"/>
    <w:rsid w:val="00277A39"/>
    <w:rsid w:val="002A2F0C"/>
    <w:rsid w:val="002A59F9"/>
    <w:rsid w:val="002C6E68"/>
    <w:rsid w:val="002F2458"/>
    <w:rsid w:val="00331D9C"/>
    <w:rsid w:val="00350E70"/>
    <w:rsid w:val="003A41FE"/>
    <w:rsid w:val="003A7063"/>
    <w:rsid w:val="003B4D84"/>
    <w:rsid w:val="003B6466"/>
    <w:rsid w:val="003D09EB"/>
    <w:rsid w:val="003F4BFD"/>
    <w:rsid w:val="00412F3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D6CB0"/>
    <w:rsid w:val="004D7426"/>
    <w:rsid w:val="004E12D4"/>
    <w:rsid w:val="004E3BA2"/>
    <w:rsid w:val="004E7B12"/>
    <w:rsid w:val="004F05C0"/>
    <w:rsid w:val="004F39D0"/>
    <w:rsid w:val="004F57DE"/>
    <w:rsid w:val="005135DE"/>
    <w:rsid w:val="00525B11"/>
    <w:rsid w:val="00542184"/>
    <w:rsid w:val="005C677A"/>
    <w:rsid w:val="00616E56"/>
    <w:rsid w:val="0063532E"/>
    <w:rsid w:val="00654CC5"/>
    <w:rsid w:val="00665E71"/>
    <w:rsid w:val="00671CF5"/>
    <w:rsid w:val="00684A7C"/>
    <w:rsid w:val="006D08AF"/>
    <w:rsid w:val="006D1EC6"/>
    <w:rsid w:val="006D32E5"/>
    <w:rsid w:val="006F1A1E"/>
    <w:rsid w:val="006F20BF"/>
    <w:rsid w:val="006F37D4"/>
    <w:rsid w:val="007078FF"/>
    <w:rsid w:val="00710D81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4DCF"/>
    <w:rsid w:val="007F79E9"/>
    <w:rsid w:val="0081328C"/>
    <w:rsid w:val="00817159"/>
    <w:rsid w:val="008221D6"/>
    <w:rsid w:val="00830416"/>
    <w:rsid w:val="00846110"/>
    <w:rsid w:val="008570E4"/>
    <w:rsid w:val="008754CF"/>
    <w:rsid w:val="008C6F20"/>
    <w:rsid w:val="008F1771"/>
    <w:rsid w:val="0090641D"/>
    <w:rsid w:val="00923EE7"/>
    <w:rsid w:val="009448E1"/>
    <w:rsid w:val="009576CC"/>
    <w:rsid w:val="0096257B"/>
    <w:rsid w:val="00972931"/>
    <w:rsid w:val="00985C2A"/>
    <w:rsid w:val="00994368"/>
    <w:rsid w:val="00995FEC"/>
    <w:rsid w:val="009C7548"/>
    <w:rsid w:val="009E40BE"/>
    <w:rsid w:val="009E45D3"/>
    <w:rsid w:val="00A05A41"/>
    <w:rsid w:val="00A129D9"/>
    <w:rsid w:val="00A343E6"/>
    <w:rsid w:val="00A36E1A"/>
    <w:rsid w:val="00A740DD"/>
    <w:rsid w:val="00A95FE9"/>
    <w:rsid w:val="00AA028B"/>
    <w:rsid w:val="00AB4F44"/>
    <w:rsid w:val="00AF1D2C"/>
    <w:rsid w:val="00B01160"/>
    <w:rsid w:val="00B13945"/>
    <w:rsid w:val="00B20179"/>
    <w:rsid w:val="00B227F6"/>
    <w:rsid w:val="00B616D4"/>
    <w:rsid w:val="00B6176D"/>
    <w:rsid w:val="00B70E01"/>
    <w:rsid w:val="00BB0A6C"/>
    <w:rsid w:val="00BC5836"/>
    <w:rsid w:val="00BC7262"/>
    <w:rsid w:val="00BD3133"/>
    <w:rsid w:val="00BF4F2E"/>
    <w:rsid w:val="00C40DD4"/>
    <w:rsid w:val="00C43D7A"/>
    <w:rsid w:val="00C74CC6"/>
    <w:rsid w:val="00C842A1"/>
    <w:rsid w:val="00CB3059"/>
    <w:rsid w:val="00CC1140"/>
    <w:rsid w:val="00CC1F03"/>
    <w:rsid w:val="00CD01BA"/>
    <w:rsid w:val="00CE1123"/>
    <w:rsid w:val="00CF7551"/>
    <w:rsid w:val="00D15C30"/>
    <w:rsid w:val="00D22EFA"/>
    <w:rsid w:val="00D7589F"/>
    <w:rsid w:val="00D80D1C"/>
    <w:rsid w:val="00DA13D7"/>
    <w:rsid w:val="00DA3959"/>
    <w:rsid w:val="00DA6F37"/>
    <w:rsid w:val="00DD64C6"/>
    <w:rsid w:val="00DE6207"/>
    <w:rsid w:val="00E21873"/>
    <w:rsid w:val="00E279F1"/>
    <w:rsid w:val="00E537A9"/>
    <w:rsid w:val="00E56E01"/>
    <w:rsid w:val="00E66A65"/>
    <w:rsid w:val="00E66BD7"/>
    <w:rsid w:val="00E67D12"/>
    <w:rsid w:val="00E77ED6"/>
    <w:rsid w:val="00E87AC4"/>
    <w:rsid w:val="00E93AF9"/>
    <w:rsid w:val="00E97509"/>
    <w:rsid w:val="00EA317B"/>
    <w:rsid w:val="00EB45DD"/>
    <w:rsid w:val="00ED271B"/>
    <w:rsid w:val="00EE5BF5"/>
    <w:rsid w:val="00F00D61"/>
    <w:rsid w:val="00F25C60"/>
    <w:rsid w:val="00F3093F"/>
    <w:rsid w:val="00F33B79"/>
    <w:rsid w:val="00F46CF9"/>
    <w:rsid w:val="00F839DB"/>
    <w:rsid w:val="00F85B87"/>
    <w:rsid w:val="00F9121B"/>
    <w:rsid w:val="00F93396"/>
    <w:rsid w:val="00FA1843"/>
    <w:rsid w:val="00FA6FB8"/>
    <w:rsid w:val="00FB17E8"/>
    <w:rsid w:val="00FC0685"/>
    <w:rsid w:val="00FD151B"/>
    <w:rsid w:val="00FD420F"/>
    <w:rsid w:val="00FE34E5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12</cp:revision>
  <cp:lastPrinted>2021-09-07T16:21:00Z</cp:lastPrinted>
  <dcterms:created xsi:type="dcterms:W3CDTF">2021-09-07T16:05:00Z</dcterms:created>
  <dcterms:modified xsi:type="dcterms:W3CDTF">2021-09-08T01:08:00Z</dcterms:modified>
</cp:coreProperties>
</file>